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КАЗАХСКИЙ НАЦИОНАЛЬНЫЙ УНИВЕРСИТЕТ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ИМЕНИ АЛЬ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ФАРАБИ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heading 4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ЮРИДИЧЕСКИЙ ФАКУЛЬТЕТ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ru-RU"/>
        </w:rPr>
        <w:t>КАФЕДРА УГОЛОВНОГО Права</w:t>
      </w:r>
      <w:r>
        <w:rPr>
          <w:b w:val="1"/>
          <w:bCs w:val="1"/>
          <w:caps w:val="1"/>
          <w:rtl w:val="0"/>
          <w:lang w:val="ru-RU"/>
        </w:rPr>
        <w:t xml:space="preserve">, </w:t>
      </w:r>
      <w:r>
        <w:rPr>
          <w:b w:val="1"/>
          <w:bCs w:val="1"/>
          <w:caps w:val="1"/>
          <w:rtl w:val="0"/>
          <w:lang w:val="ru-RU"/>
        </w:rPr>
        <w:t>уголовного процесса и криминалистики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8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  <w:caps w:val="1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49" w:lineRule="exact"/>
        <w:rPr>
          <w:rStyle w:val="apple-converted-space"/>
          <w:sz w:val="24"/>
          <w:szCs w:val="24"/>
        </w:rPr>
      </w:pPr>
    </w:p>
    <w:p>
      <w:pPr>
        <w:pStyle w:val="Normal.0"/>
        <w:ind w:left="2420" w:firstLine="0"/>
        <w:rPr>
          <w:sz w:val="20"/>
          <w:szCs w:val="20"/>
        </w:rPr>
      </w:pPr>
      <w:r>
        <w:rPr>
          <w:b w:val="1"/>
          <w:bCs w:val="1"/>
          <w:sz w:val="28"/>
          <w:szCs w:val="28"/>
          <w:rtl w:val="0"/>
          <w:lang w:val="ru-RU"/>
        </w:rPr>
        <w:t>МЕТОДИЧЕСКИЕ РЕКОМЕНДАЦИИ</w:t>
      </w: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3" w:lineRule="exact"/>
        <w:rPr>
          <w:rStyle w:val="apple-converted-space"/>
          <w:sz w:val="24"/>
          <w:szCs w:val="24"/>
        </w:rPr>
      </w:pPr>
    </w:p>
    <w:p>
      <w:pPr>
        <w:pStyle w:val="Normal.0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по выполнению заданий СРС по дисциплине </w:t>
      </w:r>
      <w:r>
        <w:rPr>
          <w:b w:val="1"/>
          <w:bCs w:val="1"/>
          <w:rtl w:val="0"/>
          <w:lang w:val="ru-RU"/>
        </w:rPr>
        <w:t xml:space="preserve">по дисциплине «Правоохранительные органы» </w:t>
      </w:r>
    </w:p>
    <w:p>
      <w:pPr>
        <w:pStyle w:val="Normal.0"/>
        <w:jc w:val="center"/>
        <w:rPr>
          <w:rStyle w:val="apple-converted-space"/>
        </w:rPr>
      </w:pPr>
      <w:r>
        <w:rPr>
          <w:rStyle w:val="apple-converted-space"/>
          <w:rtl w:val="0"/>
          <w:lang w:val="ru-RU"/>
        </w:rPr>
        <w:t xml:space="preserve"> (</w:t>
      </w:r>
      <w:r>
        <w:rPr>
          <w:rStyle w:val="apple-converted-space"/>
          <w:rtl w:val="0"/>
          <w:lang w:val="ru-RU"/>
        </w:rPr>
        <w:t>Специальность</w:t>
      </w:r>
      <w:r>
        <w:rPr>
          <w:rStyle w:val="apple-converted-space"/>
          <w:rtl w:val="0"/>
          <w:lang w:val="ru-RU"/>
        </w:rPr>
        <w:t>: 6</w:t>
      </w: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12301 </w:t>
      </w:r>
      <w:r>
        <w:rPr>
          <w:rStyle w:val="apple-converted-space"/>
          <w:rtl w:val="0"/>
          <w:lang w:val="ru-RU"/>
        </w:rPr>
        <w:t>– правоохранительная деятельность</w:t>
      </w:r>
      <w:r>
        <w:rPr>
          <w:rStyle w:val="apple-converted-space"/>
          <w:rtl w:val="0"/>
          <w:lang w:val="ru-RU"/>
        </w:rPr>
        <w:t>)</w:t>
      </w:r>
    </w:p>
    <w:p>
      <w:pPr>
        <w:pStyle w:val="Normal.0"/>
        <w:spacing w:line="268" w:lineRule="auto"/>
        <w:ind w:left="1920" w:right="1540" w:firstLine="1138"/>
        <w:rPr>
          <w:rStyle w:val="apple-converted-space"/>
        </w:rPr>
        <w:sectPr>
          <w:headerReference w:type="default" r:id="rId4"/>
          <w:footerReference w:type="default" r:id="rId5"/>
          <w:pgSz w:w="11900" w:h="16840" w:orient="portrait"/>
          <w:pgMar w:top="674" w:right="1419" w:bottom="0" w:left="1440" w:header="0" w:footer="0"/>
          <w:bidi w:val="0"/>
        </w:sectPr>
      </w:pPr>
      <w:r>
        <w:rPr>
          <w:rStyle w:val="apple-converted-space"/>
        </w:rPr>
      </w: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0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329" w:lineRule="exact"/>
        <w:rPr>
          <w:rStyle w:val="apple-converted-space"/>
          <w:sz w:val="24"/>
          <w:szCs w:val="24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rPr>
          <w:rStyle w:val="apple-converted-space"/>
        </w:rPr>
      </w:pPr>
    </w:p>
    <w:p>
      <w:pPr>
        <w:pStyle w:val="Normal.0"/>
        <w:jc w:val="center"/>
        <w:sectPr>
          <w:type w:val="continuous"/>
          <w:pgSz w:w="11900" w:h="16840" w:orient="portrait"/>
          <w:pgMar w:top="674" w:right="1419" w:bottom="0" w:left="1440" w:header="0" w:footer="0"/>
          <w:bidi w:val="0"/>
        </w:sectPr>
      </w:pPr>
      <w:r>
        <w:rPr>
          <w:b w:val="1"/>
          <w:bCs w:val="1"/>
          <w:sz w:val="30"/>
          <w:szCs w:val="30"/>
          <w:rtl w:val="0"/>
          <w:lang w:val="ru-RU"/>
        </w:rPr>
        <w:t xml:space="preserve">2023 </w:t>
      </w:r>
      <w:r>
        <w:rPr>
          <w:b w:val="1"/>
          <w:bCs w:val="1"/>
          <w:sz w:val="30"/>
          <w:szCs w:val="30"/>
          <w:rtl w:val="0"/>
          <w:lang w:val="ru-RU"/>
        </w:rPr>
        <w:t xml:space="preserve">год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Normal.0"/>
        <w:ind w:left="720" w:firstLine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Самостоятельная работа обучающегося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– работа по определенному пе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речню 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отведенных на самостоятельное изучение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обеспеченных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методической литературой и рекомендациями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контролируемая в виде тестов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контрольных работ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коллок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виумов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рефератов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сочинений и отчетов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в зависимости от категории обучающихся она под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разделяется на самостоятельную работу студента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СРС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самостоятельную работу ма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гистранта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СРМ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самостоятельную работу докторанта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СРД</w:t>
      </w:r>
      <w:r>
        <w:rPr>
          <w:sz w:val="24"/>
          <w:szCs w:val="24"/>
          <w:rtl w:val="0"/>
          <w:lang w:val="ru-RU"/>
        </w:rPr>
        <w:t xml:space="preserve">); </w:t>
      </w:r>
      <w:r>
        <w:rPr>
          <w:sz w:val="24"/>
          <w:szCs w:val="24"/>
          <w:rtl w:val="0"/>
          <w:lang w:val="ru-RU"/>
        </w:rPr>
        <w:t>весь объем СРО подтверждается заданиями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требующими от обучающегося ежедневной самостоятель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ной работы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Структура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Содержание программы СРС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Задания для СРО должны включать в себя отдельные вопросы 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рассматривае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мые на аудиторных занятиях и выносимые на самостоятельное изучение студентами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Задания для СРО могут быть включены в описание каждого модуля или могут быть вынесены в виде самостоятельного раздела программы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56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Задания для СРО являются обязательными для дисциплины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left="56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4) </w:t>
      </w:r>
      <w:r>
        <w:rPr>
          <w:sz w:val="24"/>
          <w:szCs w:val="24"/>
          <w:rtl w:val="0"/>
          <w:lang w:val="ru-RU"/>
        </w:rPr>
        <w:t>Задания для СРС включают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перечень вопросов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время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отводимое на самостоятельную подготовку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 xml:space="preserve">сроки выдачи заданий и сроки их сдачи преподавателю </w:t>
      </w:r>
      <w:r>
        <w:rPr>
          <w:rStyle w:val="apple-converted-space"/>
          <w:sz w:val="24"/>
          <w:szCs w:val="24"/>
          <w:rtl w:val="0"/>
          <w:lang w:val="ru-RU"/>
        </w:rPr>
        <w:t>(</w:t>
      </w:r>
      <w:r>
        <w:rPr>
          <w:rStyle w:val="apple-converted-space"/>
          <w:sz w:val="24"/>
          <w:szCs w:val="24"/>
          <w:rtl w:val="0"/>
          <w:lang w:val="ru-RU"/>
        </w:rPr>
        <w:t>по неделям</w:t>
      </w:r>
      <w:r>
        <w:rPr>
          <w:rStyle w:val="apple-converted-space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список литературы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необходимый для выполнения задания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7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критерии оценки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  <w:bookmarkStart w:name="page531" w:id="0"/>
      <w:bookmarkEnd w:id="0"/>
    </w:p>
    <w:p>
      <w:pPr>
        <w:pStyle w:val="Normal.0"/>
        <w:widowControl w:val="0"/>
        <w:numPr>
          <w:ilvl w:val="1"/>
          <w:numId w:val="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Проверка выполнения заданий СРС проводится преподавателем либо во время семи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наров или рубежного контроля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 xml:space="preserve">либо </w:t>
      </w:r>
      <w:r>
        <w:rPr>
          <w:rStyle w:val="apple-converted-space"/>
          <w:sz w:val="24"/>
          <w:szCs w:val="24"/>
          <w:rtl w:val="0"/>
          <w:lang w:val="ru-RU"/>
        </w:rPr>
        <w:t>(</w:t>
      </w:r>
      <w:r>
        <w:rPr>
          <w:rStyle w:val="apple-converted-space"/>
          <w:sz w:val="24"/>
          <w:szCs w:val="24"/>
          <w:rtl w:val="0"/>
          <w:lang w:val="ru-RU"/>
        </w:rPr>
        <w:t>в случае письменного выполнения задания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sz w:val="24"/>
          <w:szCs w:val="24"/>
          <w:rtl w:val="0"/>
          <w:lang w:val="ru-RU"/>
        </w:rPr>
        <w:t>– во вне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аудиторное время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1"/>
          <w:numId w:val="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Содержание программы СРС</w:t>
      </w:r>
      <w:r>
        <w:rPr>
          <w:rStyle w:val="apple-converted-space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numPr>
          <w:ilvl w:val="0"/>
          <w:numId w:val="10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название темы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10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цель занятия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10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задания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вопросы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ind w:left="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методические рекомендации к выполнению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литература</w:t>
      </w:r>
      <w:r>
        <w:rPr>
          <w:rStyle w:val="apple-converted-space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firstLine="2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Самостоятельная работа обучающегося под руководством преподавателя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СРОП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– внеаудиторная работа обучающегося под руководством преподавателя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проводимая по утвержденному графику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в зависимости от категории обучающихся она подразделяется на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самостоятельную работу студента под руководством преподавателя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СРСП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са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мостоятельную работу магистранта под руководством преподавателя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СРМП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са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мостоятельную работу докторанта под руководством преподавателя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СРДП</w:t>
      </w:r>
      <w:r>
        <w:rPr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27" w:right="20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СРОП выполняет консультативную и контролирующую функции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консультативная функция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2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помощь в самостоятельной работе студента при изучении дисциплины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помощь студенту в выборе методов работы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необходимых для усвоения программного материала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numPr>
          <w:ilvl w:val="0"/>
          <w:numId w:val="14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создание возможностей повторно прослушать объяснение сложной для студента темы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выполнения практических заданий для закрепления учебного материала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способствование углубленному изучению учебного материала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ind w:left="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контролирующая функция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1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контроль знаний во время текущего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рубежного и итогового контроля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1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постоянный мониторинг учебных достижений студента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1"/>
          <w:numId w:val="1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Структура плана СРСП</w:t>
      </w:r>
      <w:r>
        <w:rPr>
          <w:rStyle w:val="apple-converted-space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numPr>
          <w:ilvl w:val="0"/>
          <w:numId w:val="2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название темы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цель занятия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форма проведения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задания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вопросы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методические рекомендации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раздаточные материалы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литература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СРСП</w:t>
      </w:r>
      <w:r>
        <w:rPr>
          <w:sz w:val="24"/>
          <w:szCs w:val="24"/>
          <w:rtl w:val="0"/>
          <w:lang w:val="ru-RU"/>
        </w:rPr>
        <w:t>,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как и лекции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являются необходимыми элементами учебного процесса в юридических вузах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Цель СРСП занятий заключается в углублении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расширении детализации полученных на лекциях знаний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выработке профессионально значимых умений и навыков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Они проводятся через две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три лекции и логически продолжают учебную работу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начатую на лекции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СРСП занятия способствуют развитию профессионального мышления и культуры речи студентов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включая владение юридической терминологией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позволяют проверить усвоенные знания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выступают как средство оперативной обратной связи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Самостоятельная работа студентов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— СРС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наряду с аудиторной представляет важнейшую форму учебного процесса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поскольку никакие знания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умения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навыки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подкрепленные самостоятельной деятельностью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могут стать подлинными элементами профессиональной компетентности специалиста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Самостоятельная работа — это планируемая работа студентов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выполняемая самостоятельно по заданию и при методическом руководстве преподавателя с целью развития своих познавательных способностей и направленности на непрерывное самообразование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Дидактические задачи СРМ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закрепление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углубление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расширение и систематизация знаний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полученных во время аудиторных занятий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самостоятельное овладение новым учебным материалом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развитие профессиональных умений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умений и навыков самостоятельного умственного труда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развитие самостоятельности мышления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интереса к юридической литературе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практической юридической деятельности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правотворческому процессу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 Indent 2"/>
        <w:ind w:left="0" w:firstLine="397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rtl w:val="0"/>
          <w:lang w:val="ru-RU"/>
        </w:rPr>
        <w:t>Основные формы СРС</w:t>
      </w:r>
      <w:r>
        <w:rPr>
          <w:b w:val="0"/>
          <w:bCs w:val="0"/>
          <w:sz w:val="24"/>
          <w:szCs w:val="24"/>
          <w:rtl w:val="0"/>
          <w:lang w:val="ru-RU"/>
        </w:rPr>
        <w:t xml:space="preserve">: </w:t>
      </w:r>
      <w:r>
        <w:rPr>
          <w:b w:val="0"/>
          <w:bCs w:val="0"/>
          <w:sz w:val="24"/>
          <w:szCs w:val="24"/>
          <w:rtl w:val="0"/>
          <w:lang w:val="ru-RU"/>
        </w:rPr>
        <w:t>домашняя учебная работа</w:t>
      </w:r>
      <w:r>
        <w:rPr>
          <w:b w:val="0"/>
          <w:bCs w:val="0"/>
          <w:sz w:val="24"/>
          <w:szCs w:val="24"/>
          <w:rtl w:val="0"/>
          <w:lang w:val="ru-RU"/>
        </w:rPr>
        <w:t xml:space="preserve">; </w:t>
      </w:r>
      <w:r>
        <w:rPr>
          <w:b w:val="0"/>
          <w:bCs w:val="0"/>
          <w:sz w:val="24"/>
          <w:szCs w:val="24"/>
          <w:rtl w:val="0"/>
          <w:lang w:val="ru-RU"/>
        </w:rPr>
        <w:t>подготовка рефератов по отдельным темам</w:t>
      </w:r>
      <w:r>
        <w:rPr>
          <w:b w:val="0"/>
          <w:bCs w:val="0"/>
          <w:sz w:val="24"/>
          <w:szCs w:val="24"/>
          <w:rtl w:val="0"/>
          <w:lang w:val="ru-RU"/>
        </w:rPr>
        <w:t xml:space="preserve">; </w:t>
      </w:r>
      <w:r>
        <w:rPr>
          <w:b w:val="0"/>
          <w:bCs w:val="0"/>
          <w:sz w:val="24"/>
          <w:szCs w:val="24"/>
          <w:rtl w:val="0"/>
          <w:lang w:val="ru-RU"/>
        </w:rPr>
        <w:t>учебно</w:t>
      </w:r>
      <w:r>
        <w:rPr>
          <w:b w:val="0"/>
          <w:bCs w:val="0"/>
          <w:sz w:val="24"/>
          <w:szCs w:val="24"/>
          <w:rtl w:val="0"/>
          <w:lang w:val="ru-RU"/>
        </w:rPr>
        <w:t>-</w:t>
      </w:r>
      <w:r>
        <w:rPr>
          <w:b w:val="0"/>
          <w:bCs w:val="0"/>
          <w:sz w:val="24"/>
          <w:szCs w:val="24"/>
          <w:rtl w:val="0"/>
          <w:lang w:val="ru-RU"/>
        </w:rPr>
        <w:t>исследовательская и научно</w:t>
      </w:r>
      <w:r>
        <w:rPr>
          <w:b w:val="0"/>
          <w:bCs w:val="0"/>
          <w:sz w:val="24"/>
          <w:szCs w:val="24"/>
          <w:rtl w:val="0"/>
          <w:lang w:val="ru-RU"/>
        </w:rPr>
        <w:t>-</w:t>
      </w:r>
      <w:r>
        <w:rPr>
          <w:b w:val="0"/>
          <w:bCs w:val="0"/>
          <w:sz w:val="24"/>
          <w:szCs w:val="24"/>
          <w:rtl w:val="0"/>
          <w:lang w:val="ru-RU"/>
        </w:rPr>
        <w:t xml:space="preserve">исследовательская работа магистрантов </w:t>
      </w:r>
      <w:r>
        <w:rPr>
          <w:b w:val="0"/>
          <w:bCs w:val="0"/>
          <w:sz w:val="24"/>
          <w:szCs w:val="24"/>
          <w:rtl w:val="0"/>
          <w:lang w:val="ru-RU"/>
        </w:rPr>
        <w:t>(</w:t>
      </w:r>
      <w:r>
        <w:rPr>
          <w:b w:val="0"/>
          <w:bCs w:val="0"/>
          <w:sz w:val="24"/>
          <w:szCs w:val="24"/>
          <w:rtl w:val="0"/>
          <w:lang w:val="ru-RU"/>
        </w:rPr>
        <w:t>учебно</w:t>
      </w:r>
      <w:r>
        <w:rPr>
          <w:b w:val="0"/>
          <w:bCs w:val="0"/>
          <w:sz w:val="24"/>
          <w:szCs w:val="24"/>
          <w:rtl w:val="0"/>
          <w:lang w:val="ru-RU"/>
        </w:rPr>
        <w:t>-</w:t>
      </w:r>
      <w:r>
        <w:rPr>
          <w:b w:val="0"/>
          <w:bCs w:val="0"/>
          <w:sz w:val="24"/>
          <w:szCs w:val="24"/>
          <w:rtl w:val="0"/>
          <w:lang w:val="ru-RU"/>
        </w:rPr>
        <w:t>исследовательская работа магистрантов — УИРС и научно</w:t>
      </w:r>
      <w:r>
        <w:rPr>
          <w:b w:val="0"/>
          <w:bCs w:val="0"/>
          <w:sz w:val="24"/>
          <w:szCs w:val="24"/>
          <w:rtl w:val="0"/>
          <w:lang w:val="ru-RU"/>
        </w:rPr>
        <w:t>-</w:t>
      </w:r>
      <w:r>
        <w:rPr>
          <w:b w:val="0"/>
          <w:bCs w:val="0"/>
          <w:sz w:val="24"/>
          <w:szCs w:val="24"/>
          <w:rtl w:val="0"/>
          <w:lang w:val="ru-RU"/>
        </w:rPr>
        <w:t>исследовательская работа студентов — НИРС</w:t>
      </w:r>
      <w:r>
        <w:rPr>
          <w:b w:val="0"/>
          <w:bCs w:val="0"/>
          <w:sz w:val="24"/>
          <w:szCs w:val="24"/>
          <w:rtl w:val="0"/>
          <w:lang w:val="ru-RU"/>
        </w:rPr>
        <w:t xml:space="preserve">), </w:t>
      </w:r>
      <w:r>
        <w:rPr>
          <w:b w:val="0"/>
          <w:bCs w:val="0"/>
          <w:sz w:val="24"/>
          <w:szCs w:val="24"/>
          <w:rtl w:val="0"/>
          <w:lang w:val="ru-RU"/>
        </w:rPr>
        <w:t>предполагающая участие в работе научных студенческих кружков и научных студенческих конференциях</w:t>
      </w:r>
      <w:r>
        <w:rPr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В курсе «</w:t>
      </w:r>
      <w:r>
        <w:rPr>
          <w:b w:val="1"/>
          <w:bCs w:val="1"/>
          <w:sz w:val="24"/>
          <w:szCs w:val="24"/>
          <w:rtl w:val="0"/>
          <w:lang w:val="ru-RU"/>
        </w:rPr>
        <w:t>Адвокатура и адвокатская деятельность</w:t>
      </w:r>
      <w:r>
        <w:rPr>
          <w:sz w:val="24"/>
          <w:szCs w:val="24"/>
          <w:rtl w:val="0"/>
          <w:lang w:val="ru-RU"/>
        </w:rPr>
        <w:t>» имеются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которые магистрантом должны быть изучены самостоятельно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СРС</w:t>
      </w:r>
      <w:r>
        <w:rPr>
          <w:sz w:val="24"/>
          <w:szCs w:val="24"/>
          <w:rtl w:val="0"/>
          <w:lang w:val="ru-RU"/>
        </w:rPr>
        <w:t xml:space="preserve">).  </w:t>
      </w:r>
      <w:r>
        <w:rPr>
          <w:sz w:val="24"/>
          <w:szCs w:val="24"/>
          <w:rtl w:val="0"/>
          <w:lang w:val="ru-RU"/>
        </w:rPr>
        <w:t>Темы и задания для СРС заранее включены в силлабус и рабочую программу данного курса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Магистрант самостоятельно изучив вынесенные на СРС вопросы темы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должен выполнить задания для СРС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firstLine="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Организация самостоятельной работы студента предполагает установление ее взаи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мосвязи с различными формами организации учебного процесса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именно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numPr>
          <w:ilvl w:val="0"/>
          <w:numId w:val="23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четкое определение места самостоятельной работы магистарнта при изучении конкретных тем дисциплины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4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направленность лекционных и практических занятий на самостоятельную работу магистарнта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выбор формы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вида и метода организации самостоятельной работы магистарнта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6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разработка методических указаний по выполнению заданий самостоятельной работы магистарнта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2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сочетание самостоятельной работы магистарнта с различными формами занятий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left="7" w:firstLine="54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Студенты должны быть ознакомлены с правилами организации самостоятельной работы и соответствующими нормами и требованиями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left="7" w:right="20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В ходе самостоятельной работы студент выступает как активный участник учебного прогресса и приобретает навыки свободного критического и креативного мышления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умения аргументировать и отстаивать свою позицию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left="7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Виды самостоятельной работы студентов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трудоемкость в часах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форма и сроки контроля регламентируются в соответствующих разделах рабочей учебной программы по каждой дисциплине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Основными формами и видами СРС являются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1"/>
          <w:numId w:val="2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Реферат – письменное изложение проблемы с обязательным обзором литературы или аналитическое описание содержания научной работы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книги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1"/>
          <w:numId w:val="2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Коллоквиум – форма контроля самостоятельной работы обучающегося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 xml:space="preserve">проводимая </w:t>
      </w:r>
    </w:p>
    <w:p>
      <w:pPr>
        <w:pStyle w:val="Normal.0"/>
        <w:widowControl w:val="0"/>
        <w:numPr>
          <w:ilvl w:val="0"/>
          <w:numId w:val="31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виде собеседования по изученным разделам конкретной дисциплины с целью определения качества освоения учебного материала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1"/>
          <w:numId w:val="3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Эссе – письменное изложение собственного мнения по актуальной проблеме в раз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личных жанрах</w:t>
      </w:r>
      <w:r>
        <w:rPr>
          <w:rStyle w:val="apple-converted-space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sz w:val="24"/>
          <w:szCs w:val="24"/>
          <w:rtl w:val="0"/>
          <w:lang w:val="ru-RU"/>
        </w:rPr>
        <w:t>критика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публицистика и т</w:t>
      </w:r>
      <w:r>
        <w:rPr>
          <w:rStyle w:val="apple-converted-space"/>
          <w:sz w:val="24"/>
          <w:szCs w:val="24"/>
          <w:rtl w:val="0"/>
          <w:lang w:val="ru-RU"/>
        </w:rPr>
        <w:t>.</w:t>
      </w:r>
      <w:r>
        <w:rPr>
          <w:rStyle w:val="apple-converted-space"/>
          <w:sz w:val="24"/>
          <w:szCs w:val="24"/>
          <w:rtl w:val="0"/>
          <w:lang w:val="ru-RU"/>
        </w:rPr>
        <w:t>п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1"/>
          <w:numId w:val="3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Дерево целей – задание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предполагающее выбор проблемы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обозначение целей по уровням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sz w:val="24"/>
          <w:szCs w:val="24"/>
          <w:rtl w:val="0"/>
          <w:lang w:val="ru-RU"/>
        </w:rPr>
        <w:t>определение задания на всех уровнях и алгоритма их выполнения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sz w:val="24"/>
          <w:szCs w:val="24"/>
          <w:rtl w:val="0"/>
          <w:lang w:val="ru-RU"/>
        </w:rPr>
        <w:t>определение способов достижения целей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sz w:val="24"/>
          <w:szCs w:val="24"/>
          <w:rtl w:val="0"/>
          <w:lang w:val="ru-RU"/>
        </w:rPr>
        <w:t>выбор измерителей качества работы и формы контроля заданий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1"/>
          <w:numId w:val="3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Презентация – устное выступление по заданной проблеме с представлением основ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ных положений выступления в виде слайдов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видеороликов и другое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38"/>
        </w:numPr>
        <w:bidi w:val="0"/>
        <w:ind w:right="0"/>
        <w:jc w:val="both"/>
        <w:rPr>
          <w:sz w:val="24"/>
          <w:szCs w:val="24"/>
          <w:rtl w:val="0"/>
        </w:rPr>
      </w:pPr>
      <w:bookmarkStart w:name="page415" w:id="1"/>
      <w:bookmarkEnd w:id="1"/>
      <w:r>
        <w:rPr>
          <w:rStyle w:val="apple-converted-space"/>
          <w:sz w:val="24"/>
          <w:szCs w:val="24"/>
          <w:rtl w:val="0"/>
          <w:lang w:val="ru-RU"/>
        </w:rPr>
        <w:t>С</w:t>
      </w:r>
      <w:r>
        <w:rPr>
          <w:rStyle w:val="apple-converted-space"/>
          <w:sz w:val="24"/>
          <w:szCs w:val="24"/>
          <w:rtl w:val="0"/>
          <w:lang w:val="ru-RU"/>
        </w:rPr>
        <w:t>итуативные задания – описание различных ситуаций и перечень заданий к ним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3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Деловые игры – имитация любого процесса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направленная на выработку у обучающихся навыков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необходимых для будущей профессиональной деятельности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и требующая предварительной подготовки и самостоятельного завершения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40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 xml:space="preserve">Групповой проект – задание по разработке проекта группой в количестве </w:t>
      </w:r>
      <w:r>
        <w:rPr>
          <w:rStyle w:val="apple-converted-space"/>
          <w:sz w:val="24"/>
          <w:szCs w:val="24"/>
          <w:rtl w:val="0"/>
          <w:lang w:val="ru-RU"/>
        </w:rPr>
        <w:t xml:space="preserve">3-5 </w:t>
      </w:r>
      <w:r>
        <w:rPr>
          <w:rStyle w:val="apple-converted-space"/>
          <w:sz w:val="24"/>
          <w:szCs w:val="24"/>
          <w:rtl w:val="0"/>
          <w:lang w:val="ru-RU"/>
        </w:rPr>
        <w:t>обучающихся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4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Индивидуальный проект – задание по разработке исследовательского проекта по актуальной теме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рассчитанное на наиболее подготовленных обучающихся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4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Глоссарий – краткое разъяснение терминов и понятий по заданной теме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 </w:t>
      </w:r>
      <w:r>
        <w:rPr>
          <w:sz w:val="24"/>
          <w:szCs w:val="24"/>
          <w:rtl w:val="0"/>
          <w:lang w:val="ru-RU"/>
        </w:rPr>
        <w:t>Выбор формы и вида самостоятельной работы студентов по каждой дисциплине про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водится в соответствии со спецификой изучаемой дисциплины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ее целями и задачами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степе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нью сложности и актуальностью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уровнем подготовки обучаемого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трудоемкостью дисцип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лины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8. </w:t>
      </w:r>
      <w:r>
        <w:rPr>
          <w:sz w:val="24"/>
          <w:szCs w:val="24"/>
          <w:rtl w:val="0"/>
          <w:lang w:val="ru-RU"/>
        </w:rPr>
        <w:t>Элементами технологии самостоятельной работы студентов являются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планирование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организация самостоятельной 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оценка и контроль выполнения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анализ и совершенст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вование СРМ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9. </w:t>
      </w:r>
      <w:r>
        <w:rPr>
          <w:sz w:val="24"/>
          <w:szCs w:val="24"/>
          <w:rtl w:val="0"/>
          <w:lang w:val="ru-RU"/>
        </w:rPr>
        <w:t>Планирование самостоятельной работы студентов осуществляется через разработку соответствующей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методической документации факультета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кафедры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каждого препо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давателя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включая составление расписаний СРМП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планирование нагрузки преподавателя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разработку графиков СРМ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2947" w:firstLine="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b w:val="1"/>
          <w:bCs w:val="1"/>
          <w:sz w:val="24"/>
          <w:szCs w:val="24"/>
          <w:rtl w:val="0"/>
          <w:lang w:val="ru-RU"/>
        </w:rPr>
        <w:t>Требования к содержанию СРС</w:t>
      </w:r>
    </w:p>
    <w:p>
      <w:pPr>
        <w:pStyle w:val="Normal.0"/>
        <w:widowControl w:val="0"/>
        <w:ind w:left="7" w:right="120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16. </w:t>
      </w:r>
      <w:r>
        <w:rPr>
          <w:sz w:val="24"/>
          <w:szCs w:val="24"/>
          <w:rtl w:val="0"/>
          <w:lang w:val="ru-RU"/>
        </w:rPr>
        <w:t>Содержание СРС отражается в рабочей учебной программе дисциплины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методическом комплексе дисциплине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силлабусе с указанием объема самостоятельной рабо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ты в течение академического периода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количества и характера заданий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трудоемкости и сроков выполнения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форм текущего и промежуточного контроля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17. </w:t>
      </w:r>
      <w:r>
        <w:rPr>
          <w:sz w:val="24"/>
          <w:szCs w:val="24"/>
          <w:rtl w:val="0"/>
          <w:lang w:val="ru-RU"/>
        </w:rPr>
        <w:t>Требования к оформлению заданий СРС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4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график СРС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рассчитанный на весь период изучения дисциплины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5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систему заданий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соответствующую основным разделам типовой и рабочей учебных программ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тематику рефератов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докладов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эссе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задач и т</w:t>
      </w:r>
      <w:r>
        <w:rPr>
          <w:rStyle w:val="apple-converted-space"/>
          <w:sz w:val="24"/>
          <w:szCs w:val="24"/>
          <w:rtl w:val="0"/>
          <w:lang w:val="ru-RU"/>
        </w:rPr>
        <w:t>.</w:t>
      </w:r>
      <w:r>
        <w:rPr>
          <w:rStyle w:val="apple-converted-space"/>
          <w:sz w:val="24"/>
          <w:szCs w:val="24"/>
          <w:rtl w:val="0"/>
          <w:lang w:val="ru-RU"/>
        </w:rPr>
        <w:t>д</w:t>
      </w:r>
      <w:r>
        <w:rPr>
          <w:rStyle w:val="apple-converted-space"/>
          <w:sz w:val="24"/>
          <w:szCs w:val="24"/>
          <w:rtl w:val="0"/>
          <w:lang w:val="ru-RU"/>
        </w:rPr>
        <w:t xml:space="preserve">.; </w:t>
      </w:r>
    </w:p>
    <w:p>
      <w:pPr>
        <w:pStyle w:val="Normal.0"/>
        <w:widowControl w:val="0"/>
        <w:numPr>
          <w:ilvl w:val="0"/>
          <w:numId w:val="4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требования к содержанию рефератов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докладов и их оформлению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 xml:space="preserve">рекомендуемый </w:t>
      </w:r>
    </w:p>
    <w:p>
      <w:pPr>
        <w:pStyle w:val="Normal.0"/>
        <w:widowControl w:val="0"/>
        <w:ind w:left="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объем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списки основной и дополнительной литературы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виды консультативной помощи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критерии оценки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сроки предоставления работ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left="567" w:right="2200" w:hanging="26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18. </w:t>
      </w:r>
      <w:r>
        <w:rPr>
          <w:sz w:val="24"/>
          <w:szCs w:val="24"/>
          <w:rtl w:val="0"/>
          <w:lang w:val="ru-RU"/>
        </w:rPr>
        <w:t xml:space="preserve">Требования к оформлению СРС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реферата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эссе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проекта и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.). </w:t>
      </w:r>
      <w:r>
        <w:rPr>
          <w:sz w:val="24"/>
          <w:szCs w:val="24"/>
          <w:rtl w:val="0"/>
          <w:lang w:val="ru-RU"/>
        </w:rPr>
        <w:t>Работа должна иметь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4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титульный лист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введение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где обосновывается цель и задачи работы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9"/>
        </w:numPr>
        <w:bidi w:val="0"/>
        <w:ind w:right="2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основной части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содержащей краткий литературный обзор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материалы раскрывающие содержание темы реферата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заключительной части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включающей в себя обобщение и краткий вывод по работе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 xml:space="preserve">перечень принятых терминов </w:t>
      </w:r>
      <w:r>
        <w:rPr>
          <w:rStyle w:val="apple-converted-space"/>
          <w:sz w:val="24"/>
          <w:szCs w:val="24"/>
          <w:rtl w:val="0"/>
          <w:lang w:val="ru-RU"/>
        </w:rPr>
        <w:t>(</w:t>
      </w:r>
      <w:r>
        <w:rPr>
          <w:rStyle w:val="apple-converted-space"/>
          <w:sz w:val="24"/>
          <w:szCs w:val="24"/>
          <w:rtl w:val="0"/>
          <w:lang w:val="ru-RU"/>
        </w:rPr>
        <w:t>при необходимости</w:t>
      </w:r>
      <w:r>
        <w:rPr>
          <w:rStyle w:val="apple-converted-space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widowControl w:val="0"/>
        <w:numPr>
          <w:ilvl w:val="0"/>
          <w:numId w:val="4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список используемой литературы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4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оглавление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547" w:right="224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19. </w:t>
      </w:r>
      <w:r>
        <w:rPr>
          <w:sz w:val="24"/>
          <w:szCs w:val="24"/>
          <w:rtl w:val="0"/>
          <w:lang w:val="ru-RU"/>
        </w:rPr>
        <w:t xml:space="preserve">Требования к содержанию СРМ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реферата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эссе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проекта и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.). </w:t>
      </w:r>
      <w:r>
        <w:rPr>
          <w:sz w:val="24"/>
          <w:szCs w:val="24"/>
          <w:rtl w:val="0"/>
          <w:lang w:val="ru-RU"/>
        </w:rPr>
        <w:t>Работа должна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1"/>
          <w:numId w:val="5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быть выполненной лично студентом или являться самостоятельно выполненной ча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стью коллективной работы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51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 xml:space="preserve">представлять собой законченную разработку </w:t>
      </w:r>
      <w:r>
        <w:rPr>
          <w:rStyle w:val="apple-converted-space"/>
          <w:sz w:val="24"/>
          <w:szCs w:val="24"/>
          <w:rtl w:val="0"/>
          <w:lang w:val="ru-RU"/>
        </w:rPr>
        <w:t>(</w:t>
      </w:r>
      <w:r>
        <w:rPr>
          <w:rStyle w:val="apple-converted-space"/>
          <w:sz w:val="24"/>
          <w:szCs w:val="24"/>
          <w:rtl w:val="0"/>
          <w:lang w:val="ru-RU"/>
        </w:rPr>
        <w:t>законченный этап разработки</w:t>
      </w:r>
      <w:r>
        <w:rPr>
          <w:rStyle w:val="apple-converted-space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sz w:val="24"/>
          <w:szCs w:val="24"/>
          <w:rtl w:val="0"/>
          <w:lang w:val="ru-RU"/>
        </w:rPr>
        <w:t>в кото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рой раскрываются и анализируются актуальные проблемы по определѐнной теме и еѐ от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 xml:space="preserve">дельным аспектам </w:t>
      </w:r>
      <w:r>
        <w:rPr>
          <w:rStyle w:val="apple-converted-space"/>
          <w:sz w:val="24"/>
          <w:szCs w:val="24"/>
          <w:rtl w:val="0"/>
          <w:lang w:val="ru-RU"/>
        </w:rPr>
        <w:t>(</w:t>
      </w:r>
      <w:r>
        <w:rPr>
          <w:rStyle w:val="apple-converted-space"/>
          <w:sz w:val="24"/>
          <w:szCs w:val="24"/>
          <w:rtl w:val="0"/>
          <w:lang w:val="ru-RU"/>
        </w:rPr>
        <w:t>актуальные проблемы изучаемой дисциплины и соответствующей сферы практической деятельности</w:t>
      </w:r>
      <w:r>
        <w:rPr>
          <w:rStyle w:val="apple-converted-space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widowControl w:val="0"/>
        <w:numPr>
          <w:ilvl w:val="1"/>
          <w:numId w:val="5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демонстрировать достаточную компетентность автора в раскрываемых вопросах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5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иметь учебную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научную и</w:t>
      </w:r>
      <w:r>
        <w:rPr>
          <w:rStyle w:val="apple-converted-space"/>
          <w:sz w:val="24"/>
          <w:szCs w:val="24"/>
          <w:rtl w:val="0"/>
          <w:lang w:val="ru-RU"/>
        </w:rPr>
        <w:t>/</w:t>
      </w:r>
      <w:r>
        <w:rPr>
          <w:rStyle w:val="apple-converted-space"/>
          <w:sz w:val="24"/>
          <w:szCs w:val="24"/>
          <w:rtl w:val="0"/>
          <w:lang w:val="ru-RU"/>
        </w:rPr>
        <w:t>или практическую направленность и значимость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5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 xml:space="preserve">содержать определенные элементы новизны </w:t>
      </w:r>
      <w:r>
        <w:rPr>
          <w:rStyle w:val="apple-converted-space"/>
          <w:sz w:val="24"/>
          <w:szCs w:val="24"/>
          <w:rtl w:val="0"/>
          <w:lang w:val="ru-RU"/>
        </w:rPr>
        <w:t>(</w:t>
      </w:r>
      <w:r>
        <w:rPr>
          <w:rStyle w:val="apple-converted-space"/>
          <w:sz w:val="24"/>
          <w:szCs w:val="24"/>
          <w:rtl w:val="0"/>
          <w:lang w:val="ru-RU"/>
        </w:rPr>
        <w:t>если это научно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исследовательская рабо</w:t>
      </w:r>
      <w:r>
        <w:rPr>
          <w:rStyle w:val="apple-converted-space"/>
          <w:sz w:val="24"/>
          <w:szCs w:val="24"/>
          <w:rtl w:val="0"/>
          <w:lang w:val="ru-RU"/>
        </w:rPr>
        <w:t xml:space="preserve">- </w:t>
      </w:r>
    </w:p>
    <w:p>
      <w:pPr>
        <w:pStyle w:val="Normal.0"/>
        <w:widowControl w:val="0"/>
        <w:ind w:left="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та</w:t>
      </w:r>
      <w:r>
        <w:rPr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widowControl w:val="0"/>
        <w:ind w:left="7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Все страницы реферата нумеруются арабскими цифрами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порядку от титульного 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до последнего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нумерация сквозная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Если реферат содержит главы и параграфы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numPr>
          <w:ilvl w:val="2"/>
          <w:numId w:val="5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главы в работе должны иметь порядковые номера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 xml:space="preserve">обозначенные арабскими цифрами </w:t>
      </w:r>
    </w:p>
    <w:p>
      <w:pPr>
        <w:pStyle w:val="Normal.0"/>
        <w:widowControl w:val="0"/>
        <w:numPr>
          <w:ilvl w:val="0"/>
          <w:numId w:val="5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точкой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2"/>
          <w:numId w:val="5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параграфы каждой главы должны иметь нумерацию в пределах каждой главы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sz w:val="24"/>
          <w:szCs w:val="24"/>
          <w:rtl w:val="0"/>
          <w:lang w:val="ru-RU"/>
        </w:rPr>
        <w:t>номер параграфа состоит из номера главы и непосредственно номера параграфа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отделенного от номера точкой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sz w:val="24"/>
          <w:szCs w:val="24"/>
          <w:rtl w:val="0"/>
          <w:lang w:val="ru-RU"/>
        </w:rPr>
        <w:t>в конце номера параграфа ставиться точка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left="7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Формулы должны иметь сквозную нумерацию арабскими цифрами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записыва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ются на уровне формул справа в круглых скобках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Расшифровка символов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входящих в фор</w:t>
      </w:r>
      <w:bookmarkStart w:name="page419" w:id="2"/>
      <w:bookmarkEnd w:id="2"/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улу приводятся непосредственно под формулой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Значение каждого символа записывается с новой строки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той последовательности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какой они приведены в формуле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Цифровой материал оформляется в виде таблиц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1"/>
          <w:numId w:val="5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название таблицы должно отражать ее содержание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быть кратким и точным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5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заголовок граф таблицы начинается с заглавной буквы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а подзаголовки – с прописной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1"/>
          <w:numId w:val="5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в конце заголовка и подзаголовка знаки препинания не ставят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заголовки указываются в единственном числе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 приеме реферата необходимо указать критерии оценки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5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оценивается содержание работы с ее названием темы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полнота и глубина описания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со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>гласно поставленной цели и задачи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оценивается степень проработки литературных источников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определяется степень самостоятельности выполнения работы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оценивается грамотность и четкость изложения материала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степень обобщения</w:t>
      </w:r>
      <w:r>
        <w:rPr>
          <w:rStyle w:val="apple-converted-space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sz w:val="24"/>
          <w:szCs w:val="24"/>
          <w:rtl w:val="0"/>
          <w:lang w:val="ru-RU"/>
        </w:rPr>
        <w:t>анализа и выводов по работе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оценивается способность к обобщению теоретических вопросов дисциплины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соблюдение технических требований к оформлению реферата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полнота ответов при защите работы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ответы на дополнительные вопросы</w:t>
      </w:r>
      <w:r>
        <w:rPr>
          <w:rStyle w:val="apple-converted-space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0"/>
        <w:numPr>
          <w:ilvl w:val="0"/>
          <w:numId w:val="59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apple-converted-space"/>
          <w:sz w:val="24"/>
          <w:szCs w:val="24"/>
          <w:rtl w:val="0"/>
          <w:lang w:val="ru-RU"/>
        </w:rPr>
        <w:t>умение отстаивать свои позиции и т</w:t>
      </w:r>
      <w:r>
        <w:rPr>
          <w:rStyle w:val="apple-converted-space"/>
          <w:sz w:val="24"/>
          <w:szCs w:val="24"/>
          <w:rtl w:val="0"/>
          <w:lang w:val="ru-RU"/>
        </w:rPr>
        <w:t>.</w:t>
      </w:r>
      <w:r>
        <w:rPr>
          <w:rStyle w:val="apple-converted-space"/>
          <w:sz w:val="24"/>
          <w:szCs w:val="24"/>
          <w:rtl w:val="0"/>
          <w:lang w:val="ru-RU"/>
        </w:rPr>
        <w:t>д</w:t>
      </w:r>
      <w:r>
        <w:rPr>
          <w:rStyle w:val="apple-converted-space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7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20. </w:t>
      </w:r>
      <w:r>
        <w:rPr>
          <w:sz w:val="24"/>
          <w:szCs w:val="24"/>
          <w:rtl w:val="0"/>
          <w:lang w:val="ru-RU"/>
        </w:rPr>
        <w:t>При изучении дисциплины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количество СРС должно быть не более </w:t>
      </w:r>
      <w:r>
        <w:rPr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>заданий в семестр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jc w:val="both"/>
        <w:rPr>
          <w:rStyle w:val="apple-converted-space"/>
          <w:sz w:val="24"/>
          <w:szCs w:val="24"/>
        </w:rPr>
      </w:pPr>
    </w:p>
    <w:p>
      <w:pPr>
        <w:pStyle w:val="Normal.0"/>
        <w:widowControl w:val="0"/>
        <w:ind w:left="7"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21. </w:t>
      </w:r>
      <w:r>
        <w:rPr>
          <w:sz w:val="24"/>
          <w:szCs w:val="24"/>
          <w:rtl w:val="0"/>
          <w:lang w:val="ru-RU"/>
        </w:rPr>
        <w:t>Критерии оценки СРС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выполнение одной работы оценивается по баллам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распределенным преподавателем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 (Web)"/>
        <w:spacing w:before="0" w:after="0"/>
        <w:jc w:val="both"/>
        <w:rPr>
          <w:b w:val="1"/>
          <w:bCs w:val="1"/>
        </w:rPr>
      </w:pPr>
    </w:p>
    <w:p>
      <w:pPr>
        <w:pStyle w:val="Normal.0"/>
        <w:ind w:firstLine="397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Задания для СРС должны выполняться согласно утвержденному расписанию занятий и графику сдачи СРМ во время СРСП</w:t>
      </w:r>
    </w:p>
    <w:p>
      <w:pPr>
        <w:pStyle w:val="Body Text 2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График изучения материалов для подготовки СРС</w:t>
      </w:r>
    </w:p>
    <w:tbl>
      <w:tblPr>
        <w:tblW w:w="95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3"/>
        <w:gridCol w:w="407"/>
        <w:gridCol w:w="459"/>
        <w:gridCol w:w="525"/>
        <w:gridCol w:w="460"/>
        <w:gridCol w:w="456"/>
        <w:gridCol w:w="494"/>
        <w:gridCol w:w="522"/>
        <w:gridCol w:w="433"/>
        <w:gridCol w:w="456"/>
        <w:gridCol w:w="497"/>
        <w:gridCol w:w="546"/>
        <w:gridCol w:w="460"/>
        <w:gridCol w:w="521"/>
        <w:gridCol w:w="520"/>
        <w:gridCol w:w="481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Недели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СРСП №</w:t>
            </w: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СРСП №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*</w:t>
            </w:r>
          </w:p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СРСП №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*</w:t>
            </w:r>
          </w:p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СРСП №</w:t>
            </w: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*</w:t>
            </w:r>
          </w:p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СРСП №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СРСП №</w:t>
            </w:r>
            <w:r>
              <w:rPr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*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Количество баллов</w:t>
            </w:r>
          </w:p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 2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39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Каждая тема для выполнения СРС состоит из теоретических вопросов и практических заданий либо из примерного перечня тем рефератов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изучении теоретических вопросов студентом в отдельной тетради должны быть выполнены задания для СРС в письменной форме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Работа обязательно должна содержать выполнение практических заданий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выполнении  работы должна быть использована рекомендованная литература и нормативные правовые акты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Самостоятельный поиск дополнительной литературы поощряется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Список использованного материала приводится в конце работы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выполнении СРС магистрант может консультироваться с преподавателем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Выполненная работа подлежит обсуждению в малых группах на СРСП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rStyle w:val="apple-converted-space"/>
          <w:sz w:val="24"/>
          <w:szCs w:val="24"/>
        </w:rPr>
      </w:pPr>
    </w:p>
    <w:p>
      <w:pPr>
        <w:pStyle w:val="Normal.0"/>
        <w:jc w:val="both"/>
        <w:rPr>
          <w:sz w:val="28"/>
          <w:szCs w:val="28"/>
        </w:rPr>
      </w:pPr>
      <w:r>
        <w:rPr>
          <w:b w:val="1"/>
          <w:bCs w:val="1"/>
          <w:rtl w:val="0"/>
          <w:lang w:val="ru-RU"/>
        </w:rPr>
        <w:t>Для самостоятельной подготовки студентам предлагается нижеследующий перечень тем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вошедших в лекционный материал</w:t>
      </w:r>
    </w:p>
    <w:p>
      <w:pPr>
        <w:pStyle w:val="Normal.0"/>
        <w:spacing w:line="364" w:lineRule="exact"/>
        <w:rPr>
          <w:rStyle w:val="apple-converted-space"/>
          <w:sz w:val="20"/>
          <w:szCs w:val="20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 xml:space="preserve">Подготовка вопросов по </w:t>
      </w:r>
      <w:r>
        <w:rPr>
          <w:b w:val="1"/>
          <w:bCs w:val="1"/>
          <w:rtl w:val="0"/>
          <w:lang w:val="ru-RU"/>
        </w:rPr>
        <w:t xml:space="preserve">1, 2 </w:t>
      </w:r>
      <w:r>
        <w:rPr>
          <w:b w:val="1"/>
          <w:bCs w:val="1"/>
          <w:rtl w:val="0"/>
          <w:lang w:val="ru-RU"/>
        </w:rPr>
        <w:t>Главам Закона о «Правоохранительной службе»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Устно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Блиц опрос на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неделе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rStyle w:val="apple-converted-space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 Подготовить тестовые вопросы на заданную тему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2. </w:t>
      </w:r>
      <w:r>
        <w:rPr>
          <w:rStyle w:val="apple-converted-space"/>
          <w:rtl w:val="0"/>
          <w:lang w:val="ru-RU"/>
        </w:rPr>
        <w:t>Гарантии реализации принципов правосудия»</w:t>
      </w: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 Подготовить небольшое сочинение в форме эссе на заданную тему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Эссе </w:t>
      </w:r>
      <w:r>
        <w:rPr>
          <w:rtl w:val="0"/>
          <w:lang w:val="ru-RU"/>
        </w:rPr>
        <w:t xml:space="preserve">-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Эссе́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 </w:t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instrText xml:space="preserve"> HYPERLINK "http://ru.wikipedia.org/wiki/%25D0%25A4%25D1%2580%25D0%25B0%25D0%25BD%25D1%2586%25D1%2583%25D0%25B7%25D1%2581%25D0%25BA%25D0%25B8%25D0%25B9_%25D1%258F%25D0%25B7%25D1%258B%25D0%25BA"</w:instrText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b0080"/>
          <w:u w:color="0b0080"/>
          <w:rtl w:val="0"/>
          <w:lang w:val="ru-RU"/>
          <w14:textFill>
            <w14:solidFill>
              <w14:srgbClr w14:val="0B0080"/>
            </w14:solidFill>
          </w14:textFill>
        </w:rPr>
        <w:t>фр</w:t>
      </w:r>
      <w:r>
        <w:rPr>
          <w:rStyle w:val="Hyperlink.0"/>
          <w:outline w:val="0"/>
          <w:color w:val="0b0080"/>
          <w:u w:color="0b0080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essai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«попытка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проба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очерк»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 </w:t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instrText xml:space="preserve"> HYPERLINK "http://ru.wikipedia.org/wiki/%25D0%259B%25D0%25B0%25D1%2582%25D0%25B8%25D0%25BD%25D1%2581%25D0%25BA%25D0%25B8%25D0%25B9_%25D1%258F%25D0%25B7%25D1%258B%25D0%25BA"</w:instrText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b0080"/>
          <w:u w:color="0b0080"/>
          <w:rtl w:val="0"/>
          <w:lang w:val="ru-RU"/>
          <w14:textFill>
            <w14:solidFill>
              <w14:srgbClr w14:val="0B0080"/>
            </w14:solidFill>
          </w14:textFill>
        </w:rPr>
        <w:t>лат</w:t>
      </w:r>
      <w:r>
        <w:rPr>
          <w:rStyle w:val="Hyperlink.0"/>
          <w:outline w:val="0"/>
          <w:color w:val="0b0080"/>
          <w:u w:color="0b0080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exagium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«взвешивание»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— литературный жанр прозаического сочинения небольшого объёма и свободной </w:t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instrText xml:space="preserve"> HYPERLINK "http://ru.wikipedia.org/wiki/%25D0%259A%25D0%25BE%25D0%25BC%25D0%25BF%25D0%25BE%25D0%25B7%25D0%25B8%25D1%2586%25D0%25B8%25D1%258F_(%25D0%25BB%25D0%25B8%25D1%2582%25D0%25B5%25D1%2580%25D0%25B0%25D1%2582%25D1%2583%25D1%2580%25D0%25BE%25D0%25B2%25D0%25B5%25D0%25B4%25D0%25B5%25D0%25BD%25D0%25B8%25D0%25B5)"</w:instrText>
      </w:r>
      <w:r>
        <w:rPr>
          <w:rStyle w:val="Hyperlink.0"/>
          <w:outline w:val="0"/>
          <w:color w:val="0b0080"/>
          <w:u w:color="0b0080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b0080"/>
          <w:u w:color="0b0080"/>
          <w:rtl w:val="0"/>
          <w:lang w:val="ru-RU"/>
          <w14:textFill>
            <w14:solidFill>
              <w14:srgbClr w14:val="0B0080"/>
            </w14:solidFill>
          </w14:textFill>
        </w:rPr>
        <w:t>композиции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эссе выражается  индивидуальное впечатление и соображения автора по конкретному вопросу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претендуя на исчерпывающую или определяющую трактовку темы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 эссе состоит в развитии навыков самостоятельного творческого мышления и письменного изложения собственных мыслей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Эссе должно содержать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самостоятельный анализ проблемы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выводы и авторскую позицию по поставленной проблеме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Эссе могут содержать анализ имеющихся статистических данных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анализ материалов из средств массовой информации с развернутыми мнениями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подбор и анализ примеров практики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иллюстрирующих проблему 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Объем эссе – не более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страниц </w:t>
      </w:r>
      <w:r>
        <w:rPr>
          <w:rtl w:val="0"/>
          <w:lang w:val="ru-RU"/>
        </w:rPr>
        <w:t xml:space="preserve">компьютерного текста в формате </w:t>
      </w:r>
      <w:r>
        <w:rPr>
          <w:rtl w:val="0"/>
          <w:lang w:val="en-US"/>
        </w:rPr>
        <w:t>Times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New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Roman</w:t>
      </w:r>
      <w:r>
        <w:rPr>
          <w:rtl w:val="0"/>
          <w:lang w:val="ru-RU"/>
        </w:rPr>
        <w:t xml:space="preserve">, 14 </w:t>
      </w:r>
      <w:r>
        <w:rPr>
          <w:rtl w:val="0"/>
          <w:lang w:val="ru-RU"/>
        </w:rPr>
        <w:t>кегль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одинарный интервал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Если будут использоваться источники из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рекомендуется сверить полученную информацию с законодательством Республики Казахстан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rStyle w:val="apple-converted-space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>3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Подготовка вопросов по </w:t>
      </w:r>
      <w:r>
        <w:rPr>
          <w:rStyle w:val="apple-converted-space"/>
          <w:rtl w:val="0"/>
          <w:lang w:val="ru-RU"/>
        </w:rPr>
        <w:t xml:space="preserve">1-4 </w:t>
      </w:r>
      <w:r>
        <w:rPr>
          <w:rStyle w:val="apple-converted-space"/>
          <w:rtl w:val="0"/>
          <w:lang w:val="ru-RU"/>
        </w:rPr>
        <w:t>Главам Закона о «Правоохранительной службе»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Письменно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Блиц опрос на </w:t>
      </w:r>
      <w:r>
        <w:rPr>
          <w:rStyle w:val="apple-converted-space"/>
          <w:rtl w:val="0"/>
          <w:lang w:val="ru-RU"/>
        </w:rPr>
        <w:t xml:space="preserve">5 </w:t>
      </w:r>
      <w:r>
        <w:rPr>
          <w:rStyle w:val="apple-converted-space"/>
          <w:rtl w:val="0"/>
          <w:lang w:val="ru-RU"/>
        </w:rPr>
        <w:t>неделе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 Подготовить тестовые вопросы и ситуационные задачи на заданную тему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rStyle w:val="apple-converted-space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>4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Подготовка вопросов по </w:t>
      </w:r>
      <w:r>
        <w:rPr>
          <w:rStyle w:val="apple-converted-space"/>
          <w:rtl w:val="0"/>
          <w:lang w:val="ru-RU"/>
        </w:rPr>
        <w:t xml:space="preserve">5-9 </w:t>
      </w:r>
      <w:r>
        <w:rPr>
          <w:rStyle w:val="apple-converted-space"/>
          <w:rtl w:val="0"/>
          <w:lang w:val="ru-RU"/>
        </w:rPr>
        <w:t>Главам Закона о «Правоохранительной службе»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Письменно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Блиц опрос на </w:t>
      </w:r>
      <w:r>
        <w:rPr>
          <w:rStyle w:val="apple-converted-space"/>
          <w:rtl w:val="0"/>
          <w:lang w:val="ru-RU"/>
        </w:rPr>
        <w:t xml:space="preserve">5 </w:t>
      </w:r>
      <w:r>
        <w:rPr>
          <w:rStyle w:val="apple-converted-space"/>
          <w:rtl w:val="0"/>
          <w:lang w:val="ru-RU"/>
        </w:rPr>
        <w:t>неделе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 Подготовить тестовые вопросы и ситуационные задачи на заданную тему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rStyle w:val="apple-converted-space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5. </w:t>
      </w:r>
      <w:r>
        <w:rPr>
          <w:rStyle w:val="apple-converted-space"/>
          <w:rtl w:val="0"/>
          <w:lang w:val="ru-RU"/>
        </w:rPr>
        <w:t>Подготовка рекомендации на тему «Профессиональный долг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честь и совесть как основа нравственных отношений в правоохранительной деятельности»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Устный опрос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Срок сдачи </w:t>
      </w:r>
      <w:r>
        <w:rPr>
          <w:rStyle w:val="apple-converted-space"/>
          <w:rtl w:val="0"/>
          <w:lang w:val="ru-RU"/>
        </w:rPr>
        <w:t xml:space="preserve">11 </w:t>
      </w:r>
      <w:r>
        <w:rPr>
          <w:rStyle w:val="apple-converted-space"/>
          <w:rtl w:val="0"/>
          <w:lang w:val="ru-RU"/>
        </w:rPr>
        <w:t>неделя</w:t>
      </w:r>
      <w:r>
        <w:rPr>
          <w:rStyle w:val="apple-converted-space"/>
          <w:rtl w:val="0"/>
          <w:lang w:val="ru-RU"/>
        </w:rPr>
        <w:t>.</w:t>
      </w:r>
    </w:p>
    <w:p>
      <w:pPr>
        <w:pStyle w:val="Body Text 2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Рекомендации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Подготовить рекомендации  – на основе сравнительного анализа разработать предложения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направленные на совершенствование адвокатской деятельности и адвокатской неприкосновенности в Республике Казахстан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Рекомендации должны носить краткий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достаточно обоснованный характер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форме реально выполнимых предложений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Объем рекомендации – не более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страниц </w:t>
      </w:r>
      <w:r>
        <w:rPr>
          <w:rtl w:val="0"/>
          <w:lang w:val="ru-RU"/>
        </w:rPr>
        <w:t xml:space="preserve">компьютерного текста в формате </w:t>
      </w:r>
      <w:r>
        <w:rPr>
          <w:rtl w:val="0"/>
          <w:lang w:val="en-US"/>
        </w:rPr>
        <w:t>Times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New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Roman</w:t>
      </w:r>
      <w:r>
        <w:rPr>
          <w:rtl w:val="0"/>
          <w:lang w:val="ru-RU"/>
        </w:rPr>
        <w:t xml:space="preserve">, 14 </w:t>
      </w:r>
      <w:r>
        <w:rPr>
          <w:rtl w:val="0"/>
          <w:lang w:val="ru-RU"/>
        </w:rPr>
        <w:t>кегль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одинарный интервал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Если будут использоваться источники из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рекомендуется сверить полученную информацию с законодательством Республики Казахстан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rStyle w:val="apple-converted-space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>Составление защитительной речи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 Составление защитительной речи предполагает полную риторическую разработку заданной темы с учетом пройденного материала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например</w:t>
      </w:r>
      <w:r>
        <w:rPr>
          <w:rStyle w:val="apple-converted-space"/>
          <w:rtl w:val="0"/>
          <w:lang w:val="ru-RU"/>
        </w:rPr>
        <w:t>:</w:t>
      </w:r>
    </w:p>
    <w:p>
      <w:pPr>
        <w:pStyle w:val="Normal.0"/>
        <w:jc w:val="both"/>
      </w:pPr>
      <w:r>
        <w:rPr>
          <w:rStyle w:val="apple-converted-space"/>
          <w:rtl w:val="0"/>
          <w:lang w:val="ru-RU"/>
        </w:rPr>
        <w:t>составить судебную речь с использованием трех главных разделов</w:t>
      </w:r>
    </w:p>
    <w:p>
      <w:pPr>
        <w:pStyle w:val="Normal.0"/>
        <w:jc w:val="both"/>
        <w:rPr>
          <w:b w:val="1"/>
          <w:bCs w:val="1"/>
        </w:rPr>
      </w:pPr>
      <w:r>
        <w:rPr>
          <w:rStyle w:val="apple-converted-space"/>
          <w:rtl w:val="0"/>
          <w:lang w:val="ru-RU"/>
        </w:rPr>
        <w:t xml:space="preserve">классической риторики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«нахождение»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«расположение»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«изложение»</w:t>
      </w:r>
      <w:r>
        <w:rPr>
          <w:rStyle w:val="apple-converted-space"/>
          <w:rtl w:val="0"/>
          <w:lang w:val="ru-RU"/>
        </w:rPr>
        <w:t xml:space="preserve">). </w:t>
      </w:r>
      <w:r>
        <w:rPr>
          <w:rStyle w:val="apple-converted-space"/>
          <w:rtl w:val="0"/>
          <w:lang w:val="ru-RU"/>
        </w:rPr>
        <w:t>Речь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составленная студентом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должна отвечать следующим требованиям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jc w:val="both"/>
      </w:pP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соответствовать жанровым особенностям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судебная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обвинительная</w:t>
      </w:r>
      <w:r>
        <w:rPr>
          <w:rStyle w:val="apple-converted-space"/>
          <w:rtl w:val="0"/>
          <w:lang w:val="ru-RU"/>
        </w:rPr>
        <w:t>,</w:t>
      </w:r>
    </w:p>
    <w:p>
      <w:pPr>
        <w:pStyle w:val="Normal.0"/>
        <w:jc w:val="both"/>
      </w:pPr>
      <w:r>
        <w:rPr>
          <w:rStyle w:val="apple-converted-space"/>
          <w:rtl w:val="0"/>
          <w:lang w:val="ru-RU"/>
        </w:rPr>
        <w:t>защитительная</w:t>
      </w:r>
      <w:r>
        <w:rPr>
          <w:rStyle w:val="apple-converted-space"/>
          <w:rtl w:val="0"/>
          <w:lang w:val="ru-RU"/>
        </w:rPr>
        <w:t>);</w:t>
      </w:r>
    </w:p>
    <w:p>
      <w:pPr>
        <w:pStyle w:val="Normal.0"/>
        <w:jc w:val="both"/>
      </w:pP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содержать удачно примененные риторические приемы</w:t>
      </w:r>
      <w:r>
        <w:rPr>
          <w:rStyle w:val="apple-converted-space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обладать достаточно высоким потенциалом воздействия на аудиторию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Составление обвинительной речи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apple-converted-space"/>
          <w:sz w:val="24"/>
          <w:szCs w:val="24"/>
        </w:rPr>
      </w:pPr>
    </w:p>
    <w:p>
      <w:pPr>
        <w:pStyle w:val="Normal.0"/>
        <w:spacing w:line="236" w:lineRule="auto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Составление обвинительной речи предполагает полную риторическую разработку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apple-converted-space"/>
          <w:rtl w:val="0"/>
          <w:lang w:val="ru-RU"/>
        </w:rPr>
        <w:t xml:space="preserve">заданной темы с учетом пройденного материала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например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составить судебную речь с использованием трех главных разделов классической риторики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«нахождение»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«расположение»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«изложение»</w:t>
      </w:r>
      <w:r>
        <w:rPr>
          <w:rStyle w:val="apple-converted-space"/>
          <w:rtl w:val="0"/>
          <w:lang w:val="ru-RU"/>
        </w:rPr>
        <w:t xml:space="preserve">). </w:t>
      </w:r>
      <w:r>
        <w:rPr>
          <w:rStyle w:val="apple-converted-space"/>
          <w:rtl w:val="0"/>
          <w:lang w:val="ru-RU"/>
        </w:rPr>
        <w:t>Речь</w:t>
      </w:r>
      <w:r>
        <w:rPr>
          <w:b w:val="1"/>
          <w:bCs w:val="1"/>
          <w:rtl w:val="0"/>
          <w:lang w:val="ru-RU"/>
        </w:rPr>
        <w:t>,</w:t>
      </w:r>
      <w:r>
        <w:rPr>
          <w:rStyle w:val="apple-converted-space"/>
          <w:rtl w:val="0"/>
          <w:lang w:val="ru-RU"/>
        </w:rPr>
        <w:t xml:space="preserve"> составленная студентом</w:t>
      </w:r>
      <w:r>
        <w:rPr>
          <w:b w:val="1"/>
          <w:bCs w:val="1"/>
          <w:rtl w:val="0"/>
          <w:lang w:val="ru-RU"/>
        </w:rPr>
        <w:t>,</w:t>
      </w:r>
      <w:r>
        <w:rPr>
          <w:rStyle w:val="apple-converted-space"/>
          <w:rtl w:val="0"/>
          <w:lang w:val="ru-RU"/>
        </w:rPr>
        <w:t xml:space="preserve"> должна отвечать следующим требованиям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0" w:lineRule="exact"/>
        <w:rPr>
          <w:rStyle w:val="apple-converted-space"/>
          <w:sz w:val="24"/>
          <w:szCs w:val="24"/>
        </w:rPr>
      </w:pPr>
    </w:p>
    <w:p>
      <w:pPr>
        <w:pStyle w:val="Normal.0"/>
        <w:numPr>
          <w:ilvl w:val="0"/>
          <w:numId w:val="61"/>
        </w:numPr>
        <w:bidi w:val="0"/>
        <w:spacing w:line="235" w:lineRule="auto"/>
        <w:ind w:right="25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соответствовать жанровым особенностям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судебная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обвинительная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защитительная</w:t>
      </w:r>
      <w:r>
        <w:rPr>
          <w:rStyle w:val="apple-converted-space"/>
          <w:rtl w:val="0"/>
          <w:lang w:val="ru-RU"/>
        </w:rPr>
        <w:t>);</w:t>
      </w:r>
    </w:p>
    <w:p>
      <w:pPr>
        <w:pStyle w:val="Normal.0"/>
        <w:numPr>
          <w:ilvl w:val="0"/>
          <w:numId w:val="62"/>
        </w:numPr>
        <w:bidi w:val="0"/>
        <w:spacing w:line="238" w:lineRule="auto"/>
        <w:ind w:right="0"/>
        <w:jc w:val="left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содержать удачно примененные риторические приемы</w:t>
      </w:r>
      <w:r>
        <w:rPr>
          <w:rStyle w:val="apple-converted-space"/>
          <w:rtl w:val="0"/>
          <w:lang w:val="ru-RU"/>
        </w:rPr>
        <w:t>;</w:t>
      </w:r>
    </w:p>
    <w:p>
      <w:pPr>
        <w:pStyle w:val="Normal.0"/>
        <w:spacing w:line="20" w:lineRule="exact"/>
        <w:rPr>
          <w:rStyle w:val="apple-converted-space"/>
        </w:rPr>
      </w:pPr>
    </w:p>
    <w:p>
      <w:pPr>
        <w:pStyle w:val="Normal.0"/>
        <w:numPr>
          <w:ilvl w:val="0"/>
          <w:numId w:val="63"/>
        </w:numPr>
        <w:bidi w:val="0"/>
        <w:ind w:right="0"/>
        <w:jc w:val="left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обладать достаточно высоким потенциалом воздействия на аудиторию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left="120" w:firstLine="0"/>
        <w:rPr>
          <w:b w:val="1"/>
          <w:bCs w:val="1"/>
        </w:rPr>
      </w:pPr>
    </w:p>
    <w:p>
      <w:pPr>
        <w:pStyle w:val="Normal.0"/>
        <w:ind w:left="12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Рекомендуемая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left="12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Нормативно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правовые акты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left="120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Основные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65"/>
        </w:numPr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>Конституция Республики Казахстан</w:t>
      </w:r>
      <w:r>
        <w:rPr>
          <w:rStyle w:val="apple-converted-space"/>
          <w:rtl w:val="0"/>
          <w:lang w:val="ru-RU"/>
        </w:rPr>
        <w:t xml:space="preserve">. // </w:t>
      </w:r>
      <w:r>
        <w:rPr>
          <w:rStyle w:val="apple-converted-space"/>
          <w:rtl w:val="0"/>
          <w:lang w:val="ru-RU"/>
        </w:rPr>
        <w:t>Электронная поисковая база «Юрист»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65"/>
        </w:numPr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 xml:space="preserve">Конституционный закон Республики Казахстан от </w:t>
      </w:r>
      <w:r>
        <w:rPr>
          <w:rStyle w:val="apple-converted-space"/>
          <w:rtl w:val="0"/>
          <w:lang w:val="ru-RU"/>
        </w:rPr>
        <w:t xml:space="preserve">25 </w:t>
      </w:r>
      <w:r>
        <w:rPr>
          <w:rStyle w:val="apple-converted-space"/>
          <w:rtl w:val="0"/>
          <w:lang w:val="ru-RU"/>
        </w:rPr>
        <w:t xml:space="preserve">декабря </w:t>
      </w:r>
      <w:r>
        <w:rPr>
          <w:rStyle w:val="apple-converted-space"/>
          <w:rtl w:val="0"/>
          <w:lang w:val="ru-RU"/>
        </w:rPr>
        <w:t xml:space="preserve">2000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«О судебной системе и статусе судей Республики Казахстан» </w:t>
      </w:r>
      <w:r>
        <w:rPr>
          <w:rStyle w:val="apple-converted-space"/>
          <w:rtl w:val="0"/>
          <w:lang w:val="ru-RU"/>
        </w:rPr>
        <w:t xml:space="preserve">// </w:t>
      </w:r>
      <w:r>
        <w:rPr>
          <w:rStyle w:val="apple-converted-space"/>
          <w:rtl w:val="0"/>
          <w:lang w:val="ru-RU"/>
        </w:rPr>
        <w:t>Электронная поисковая база «Юрист»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65"/>
        </w:numPr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 xml:space="preserve">Об органах внутренних дел Республики Казахстан Закон Республики Казахстан от </w:t>
      </w:r>
      <w:r>
        <w:rPr>
          <w:rStyle w:val="apple-converted-space"/>
          <w:rtl w:val="0"/>
          <w:lang w:val="ru-RU"/>
        </w:rPr>
        <w:t xml:space="preserve">23 </w:t>
      </w:r>
      <w:r>
        <w:rPr>
          <w:rStyle w:val="apple-converted-space"/>
          <w:rtl w:val="0"/>
          <w:lang w:val="ru-RU"/>
        </w:rPr>
        <w:t xml:space="preserve">апреля </w:t>
      </w:r>
      <w:r>
        <w:rPr>
          <w:rStyle w:val="apple-converted-space"/>
          <w:rtl w:val="0"/>
          <w:lang w:val="ru-RU"/>
        </w:rPr>
        <w:t xml:space="preserve">2014 </w:t>
      </w:r>
      <w:r>
        <w:rPr>
          <w:rStyle w:val="apple-converted-space"/>
          <w:rtl w:val="0"/>
          <w:lang w:val="ru-RU"/>
        </w:rPr>
        <w:t xml:space="preserve">года № </w:t>
      </w:r>
      <w:r>
        <w:rPr>
          <w:rStyle w:val="apple-converted-space"/>
          <w:rtl w:val="0"/>
          <w:lang w:val="ru-RU"/>
        </w:rPr>
        <w:t xml:space="preserve">199-V </w:t>
      </w:r>
      <w:r>
        <w:rPr>
          <w:rStyle w:val="apple-converted-space"/>
          <w:rtl w:val="0"/>
          <w:lang w:val="ru-RU"/>
        </w:rPr>
        <w:t xml:space="preserve">ЗРК </w:t>
      </w:r>
      <w:r>
        <w:rPr>
          <w:rStyle w:val="apple-converted-space"/>
          <w:rtl w:val="0"/>
          <w:lang w:val="ru-RU"/>
        </w:rPr>
        <w:t>// http://adilet.zan.kz</w:t>
      </w:r>
    </w:p>
    <w:p>
      <w:pPr>
        <w:pStyle w:val="Normal.0"/>
        <w:widowControl w:val="0"/>
        <w:numPr>
          <w:ilvl w:val="0"/>
          <w:numId w:val="65"/>
        </w:numPr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 xml:space="preserve">О правоохранительной службе </w:t>
      </w:r>
      <w:r>
        <w:rPr>
          <w:rStyle w:val="apple-converted-space"/>
          <w:rtl w:val="0"/>
          <w:lang w:val="ru-RU"/>
        </w:rPr>
        <w:t xml:space="preserve">// </w:t>
      </w:r>
      <w:r>
        <w:rPr>
          <w:rStyle w:val="apple-converted-space"/>
          <w:rtl w:val="0"/>
          <w:lang w:val="ru-RU"/>
        </w:rPr>
        <w:t xml:space="preserve">Закон Республики Казахстан от </w:t>
      </w:r>
      <w:r>
        <w:rPr>
          <w:rStyle w:val="apple-converted-space"/>
          <w:rtl w:val="0"/>
          <w:lang w:val="ru-RU"/>
        </w:rPr>
        <w:t xml:space="preserve">6 </w:t>
      </w:r>
      <w:r>
        <w:rPr>
          <w:rStyle w:val="apple-converted-space"/>
          <w:rtl w:val="0"/>
          <w:lang w:val="ru-RU"/>
        </w:rPr>
        <w:t xml:space="preserve">января </w:t>
      </w:r>
      <w:r>
        <w:rPr>
          <w:rStyle w:val="apple-converted-space"/>
          <w:rtl w:val="0"/>
          <w:lang w:val="ru-RU"/>
        </w:rPr>
        <w:t xml:space="preserve">2011 </w:t>
      </w:r>
      <w:r>
        <w:rPr>
          <w:rStyle w:val="apple-converted-space"/>
          <w:rtl w:val="0"/>
          <w:lang w:val="ru-RU"/>
        </w:rPr>
        <w:t xml:space="preserve">года № </w:t>
      </w:r>
      <w:r>
        <w:rPr>
          <w:rStyle w:val="apple-converted-space"/>
          <w:rtl w:val="0"/>
          <w:lang w:val="ru-RU"/>
        </w:rPr>
        <w:t>380-IV //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"http://adilet.zan.kz"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http://adilet.zan.kz</w:t>
      </w:r>
      <w:r>
        <w:rPr/>
        <w:fldChar w:fldCharType="end" w:fldLock="0"/>
      </w:r>
    </w:p>
    <w:p>
      <w:pPr>
        <w:pStyle w:val="Normal.0"/>
        <w:widowControl w:val="0"/>
        <w:numPr>
          <w:ilvl w:val="0"/>
          <w:numId w:val="65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О прокуратуре Закон Республики Казахстан от </w:t>
      </w:r>
      <w:r>
        <w:rPr>
          <w:rStyle w:val="apple-converted-space"/>
          <w:rtl w:val="0"/>
          <w:lang w:val="ru-RU"/>
        </w:rPr>
        <w:t xml:space="preserve">30 </w:t>
      </w:r>
      <w:r>
        <w:rPr>
          <w:rStyle w:val="apple-converted-space"/>
          <w:rtl w:val="0"/>
          <w:lang w:val="ru-RU"/>
        </w:rPr>
        <w:t xml:space="preserve">июня </w:t>
      </w:r>
      <w:r>
        <w:rPr>
          <w:rStyle w:val="apple-converted-space"/>
          <w:rtl w:val="0"/>
          <w:lang w:val="ru-RU"/>
        </w:rPr>
        <w:t xml:space="preserve">2017 </w:t>
      </w:r>
      <w:r>
        <w:rPr>
          <w:rStyle w:val="apple-converted-space"/>
          <w:rtl w:val="0"/>
          <w:lang w:val="ru-RU"/>
        </w:rPr>
        <w:t xml:space="preserve">года № </w:t>
      </w:r>
      <w:r>
        <w:rPr>
          <w:rStyle w:val="apple-converted-space"/>
          <w:rtl w:val="0"/>
          <w:lang w:val="ru-RU"/>
        </w:rPr>
        <w:t xml:space="preserve">81-VI //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"http://adilet.zan.kz"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http://adilet.zan.kz</w:t>
      </w:r>
      <w:r>
        <w:rPr/>
        <w:fldChar w:fldCharType="end" w:fldLock="0"/>
      </w:r>
      <w:r>
        <w:rPr>
          <w:rStyle w:val="apple-converted-space"/>
          <w:rtl w:val="0"/>
          <w:lang w:val="ru-RU"/>
        </w:rPr>
        <w:t xml:space="preserve"> Закон Республики Казахстан от </w:t>
      </w:r>
      <w:r>
        <w:rPr>
          <w:rStyle w:val="apple-converted-space"/>
          <w:rtl w:val="0"/>
          <w:lang w:val="ru-RU"/>
        </w:rPr>
        <w:t xml:space="preserve">5 </w:t>
      </w:r>
      <w:r>
        <w:rPr>
          <w:rStyle w:val="apple-converted-space"/>
          <w:rtl w:val="0"/>
          <w:lang w:val="ru-RU"/>
        </w:rPr>
        <w:t xml:space="preserve">июля </w:t>
      </w:r>
      <w:r>
        <w:rPr>
          <w:rStyle w:val="apple-converted-space"/>
          <w:rtl w:val="0"/>
          <w:lang w:val="ru-RU"/>
        </w:rPr>
        <w:t xml:space="preserve">2018 </w:t>
      </w:r>
      <w:r>
        <w:rPr>
          <w:rStyle w:val="apple-converted-space"/>
          <w:rtl w:val="0"/>
          <w:lang w:val="ru-RU"/>
        </w:rPr>
        <w:t>года «Об адвокатской деятельности»</w:t>
      </w:r>
      <w:r>
        <w:rPr>
          <w:rStyle w:val="apple-converted-space"/>
          <w:rtl w:val="0"/>
          <w:lang w:val="ru-RU"/>
        </w:rPr>
        <w:t xml:space="preserve">. // </w:t>
      </w:r>
      <w:r>
        <w:rPr>
          <w:rStyle w:val="apple-converted-space"/>
          <w:rtl w:val="0"/>
          <w:lang w:val="ru-RU"/>
        </w:rPr>
        <w:t>Электронная поисковая база «Юрист»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5"/>
        </w:numPr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 xml:space="preserve">Об органах национальной безопасности Республики Казахстан Закон Республики Казахстан от </w:t>
      </w:r>
      <w:r>
        <w:rPr>
          <w:rStyle w:val="apple-converted-space"/>
          <w:rtl w:val="0"/>
          <w:lang w:val="ru-RU"/>
        </w:rPr>
        <w:t xml:space="preserve">21 </w:t>
      </w:r>
      <w:r>
        <w:rPr>
          <w:rStyle w:val="apple-converted-space"/>
          <w:rtl w:val="0"/>
          <w:lang w:val="ru-RU"/>
        </w:rPr>
        <w:t xml:space="preserve">декабря </w:t>
      </w:r>
      <w:r>
        <w:rPr>
          <w:rStyle w:val="apple-converted-space"/>
          <w:rtl w:val="0"/>
          <w:lang w:val="ru-RU"/>
        </w:rPr>
        <w:t xml:space="preserve">1995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>. N 2710 ////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"http://adilet.zan.kz"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http://adilet.zan.kz</w:t>
      </w:r>
      <w:r>
        <w:rPr/>
        <w:fldChar w:fldCharType="end" w:fldLock="0"/>
      </w:r>
    </w:p>
    <w:p>
      <w:pPr>
        <w:pStyle w:val="Normal.0"/>
        <w:widowControl w:val="0"/>
        <w:numPr>
          <w:ilvl w:val="0"/>
          <w:numId w:val="65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Закон Республики Казахстан от </w:t>
      </w:r>
      <w:r>
        <w:rPr>
          <w:rStyle w:val="apple-converted-space"/>
          <w:rtl w:val="0"/>
          <w:lang w:val="ru-RU"/>
        </w:rPr>
        <w:t xml:space="preserve">5 </w:t>
      </w:r>
      <w:r>
        <w:rPr>
          <w:rStyle w:val="apple-converted-space"/>
          <w:rtl w:val="0"/>
          <w:lang w:val="ru-RU"/>
        </w:rPr>
        <w:t xml:space="preserve">июля </w:t>
      </w:r>
      <w:r>
        <w:rPr>
          <w:rStyle w:val="apple-converted-space"/>
          <w:rtl w:val="0"/>
          <w:lang w:val="ru-RU"/>
        </w:rPr>
        <w:t xml:space="preserve">2018 </w:t>
      </w:r>
      <w:r>
        <w:rPr>
          <w:rStyle w:val="apple-converted-space"/>
          <w:rtl w:val="0"/>
          <w:lang w:val="ru-RU"/>
        </w:rPr>
        <w:t>года «Об адвокатской деятельности»</w:t>
      </w:r>
      <w:r>
        <w:rPr>
          <w:rStyle w:val="apple-converted-space"/>
          <w:rtl w:val="0"/>
          <w:lang w:val="ru-RU"/>
        </w:rPr>
        <w:t xml:space="preserve">. // </w:t>
      </w:r>
      <w:r>
        <w:rPr>
          <w:rStyle w:val="apple-converted-space"/>
          <w:rtl w:val="0"/>
          <w:lang w:val="ru-RU"/>
        </w:rPr>
        <w:t>Электронная поисковая база «Юрист»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Дополнительные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Закон Об органах национальной безопасности</w:t>
      </w:r>
      <w:r>
        <w:rPr>
          <w:rStyle w:val="apple-converted-space"/>
          <w:rtl w:val="0"/>
          <w:lang w:val="ru-RU"/>
        </w:rPr>
        <w:t xml:space="preserve">:, </w:t>
      </w:r>
      <w:r>
        <w:rPr>
          <w:rStyle w:val="apple-converted-space"/>
          <w:rtl w:val="0"/>
          <w:lang w:val="ru-RU"/>
        </w:rPr>
        <w:t xml:space="preserve">от </w:t>
      </w:r>
      <w:r>
        <w:rPr>
          <w:rStyle w:val="apple-converted-space"/>
          <w:rtl w:val="0"/>
          <w:lang w:val="ru-RU"/>
        </w:rPr>
        <w:t xml:space="preserve">21.12.95 // </w:t>
      </w:r>
      <w:r>
        <w:rPr>
          <w:rStyle w:val="apple-converted-space"/>
          <w:rtl w:val="0"/>
          <w:lang w:val="ru-RU"/>
        </w:rPr>
        <w:t>Казахстанская правда</w:t>
      </w:r>
      <w:r>
        <w:rPr>
          <w:rStyle w:val="apple-converted-space"/>
          <w:rtl w:val="0"/>
          <w:lang w:val="ru-RU"/>
        </w:rPr>
        <w:t xml:space="preserve">, 1995. 31 </w:t>
      </w:r>
      <w:r>
        <w:rPr>
          <w:rStyle w:val="apple-converted-space"/>
          <w:rtl w:val="0"/>
          <w:lang w:val="ru-RU"/>
        </w:rPr>
        <w:t>дек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Об адвокатской деятельности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Закон РК от </w:t>
      </w:r>
      <w:r>
        <w:rPr>
          <w:rStyle w:val="apple-converted-space"/>
          <w:rtl w:val="0"/>
          <w:lang w:val="ru-RU"/>
        </w:rPr>
        <w:t xml:space="preserve">5.12.97 // </w:t>
      </w:r>
      <w:r>
        <w:rPr>
          <w:rStyle w:val="apple-converted-space"/>
          <w:rtl w:val="0"/>
          <w:lang w:val="ru-RU"/>
        </w:rPr>
        <w:t>Казахстанская правда</w:t>
      </w:r>
      <w:r>
        <w:rPr>
          <w:rStyle w:val="apple-converted-space"/>
          <w:rtl w:val="0"/>
          <w:lang w:val="ru-RU"/>
        </w:rPr>
        <w:t xml:space="preserve">, 1997. 31 </w:t>
      </w:r>
      <w:r>
        <w:rPr>
          <w:rStyle w:val="apple-converted-space"/>
          <w:rtl w:val="0"/>
          <w:lang w:val="ru-RU"/>
        </w:rPr>
        <w:t>дек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Алматы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Жеті жарғы</w:t>
      </w:r>
      <w:r>
        <w:rPr>
          <w:rStyle w:val="apple-converted-space"/>
          <w:rtl w:val="0"/>
          <w:lang w:val="ru-RU"/>
        </w:rPr>
        <w:t>, 2013</w:t>
      </w:r>
      <w:r>
        <w:rPr>
          <w:rStyle w:val="apple-converted-space"/>
          <w:rtl w:val="0"/>
          <w:lang w:val="ru-RU"/>
        </w:rPr>
        <w:t>ж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Об образовании в городах Алматы и Караганде специализированных экономических судов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Указ Президента РК от </w:t>
      </w:r>
      <w:r>
        <w:rPr>
          <w:rStyle w:val="apple-converted-space"/>
          <w:rtl w:val="0"/>
          <w:lang w:val="ru-RU"/>
        </w:rPr>
        <w:t xml:space="preserve">16.01.01 </w:t>
      </w:r>
      <w:r>
        <w:rPr>
          <w:rStyle w:val="apple-converted-space"/>
          <w:rtl w:val="0"/>
          <w:lang w:val="ru-RU"/>
        </w:rPr>
        <w:t xml:space="preserve">№ </w:t>
      </w:r>
      <w:r>
        <w:rPr>
          <w:rStyle w:val="apple-converted-space"/>
          <w:rtl w:val="0"/>
          <w:lang w:val="ru-RU"/>
        </w:rPr>
        <w:t xml:space="preserve">535, </w:t>
      </w:r>
      <w:r>
        <w:rPr>
          <w:rStyle w:val="apple-converted-space"/>
          <w:rtl w:val="0"/>
          <w:lang w:val="ru-RU"/>
        </w:rPr>
        <w:t>Алматы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Жеті жарғы</w:t>
      </w:r>
      <w:r>
        <w:rPr>
          <w:rStyle w:val="apple-converted-space"/>
          <w:rtl w:val="0"/>
          <w:lang w:val="ru-RU"/>
        </w:rPr>
        <w:t>, 2013</w:t>
      </w:r>
      <w:r>
        <w:rPr>
          <w:rStyle w:val="apple-converted-space"/>
          <w:rtl w:val="0"/>
          <w:lang w:val="ru-RU"/>
        </w:rPr>
        <w:t>ж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О порядке и условиях содержания под стражей подозреваемых и обвиняемых в совершении преступления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Закон РК от </w:t>
      </w:r>
      <w:r>
        <w:rPr>
          <w:rStyle w:val="apple-converted-space"/>
          <w:rtl w:val="0"/>
          <w:lang w:val="ru-RU"/>
        </w:rPr>
        <w:t xml:space="preserve">30.03.99. </w:t>
      </w:r>
      <w:r>
        <w:rPr>
          <w:rStyle w:val="apple-converted-space"/>
          <w:rtl w:val="0"/>
          <w:lang w:val="ru-RU"/>
        </w:rPr>
        <w:t xml:space="preserve">№ </w:t>
      </w:r>
      <w:r>
        <w:rPr>
          <w:rStyle w:val="apple-converted-space"/>
          <w:rtl w:val="0"/>
          <w:lang w:val="ru-RU"/>
        </w:rPr>
        <w:t xml:space="preserve">353-1 </w:t>
      </w:r>
      <w:r>
        <w:rPr>
          <w:rStyle w:val="apple-converted-space"/>
          <w:rtl w:val="0"/>
          <w:lang w:val="ru-RU"/>
        </w:rPr>
        <w:t>ЗРК№ Алматы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Жеті жарғы</w:t>
      </w:r>
      <w:r>
        <w:rPr>
          <w:rStyle w:val="apple-converted-space"/>
          <w:rtl w:val="0"/>
          <w:lang w:val="ru-RU"/>
        </w:rPr>
        <w:t>, 2013</w:t>
      </w:r>
      <w:r>
        <w:rPr>
          <w:rStyle w:val="apple-converted-space"/>
          <w:rtl w:val="0"/>
          <w:lang w:val="ru-RU"/>
        </w:rPr>
        <w:t>ж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Style w:val="apple-converted-space"/>
          <w:rtl w:val="0"/>
          <w:lang w:val="ru-RU"/>
        </w:rPr>
        <w:t xml:space="preserve">22.12.1989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практике применения судами законодательства о языке судопроизводства»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Style w:val="apple-converted-space"/>
          <w:rtl w:val="0"/>
          <w:lang w:val="ru-RU"/>
        </w:rPr>
        <w:t xml:space="preserve">14.05.1998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некоторых вопросах применения законодательства о судебной власти в Республике Казахстан»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9.07.1999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судебной практике по применению принудительных мер медицинского характера»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Постановление Пленума Верховного Суда РК от </w:t>
      </w:r>
      <w:r>
        <w:rPr>
          <w:rStyle w:val="apple-converted-space"/>
          <w:rtl w:val="0"/>
          <w:lang w:val="ru-RU"/>
        </w:rPr>
        <w:t xml:space="preserve">28.04.2000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порядке производства по уголовным делам в надзорной инстанции»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21.06.2001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« О судебной практике по применению статьи </w:t>
      </w:r>
      <w:r>
        <w:rPr>
          <w:rStyle w:val="apple-converted-space"/>
          <w:rtl w:val="0"/>
          <w:lang w:val="ru-RU"/>
        </w:rPr>
        <w:t xml:space="preserve">67 </w:t>
      </w:r>
      <w:r>
        <w:rPr>
          <w:rStyle w:val="apple-converted-space"/>
          <w:rtl w:val="0"/>
          <w:lang w:val="ru-RU"/>
        </w:rPr>
        <w:t>УК РК»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Нормативное постановление Верховного Суда РК от</w:t>
      </w:r>
      <w:r>
        <w:rPr>
          <w:rStyle w:val="apple-converted-space"/>
          <w:rtl w:val="0"/>
          <w:lang w:val="ru-RU"/>
        </w:rPr>
        <w:t xml:space="preserve">13.12.2001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возвращении судами уголовных дел для дополнительного расследования»</w:t>
      </w:r>
    </w:p>
    <w:p>
      <w:pPr>
        <w:pStyle w:val="Normal.0"/>
        <w:numPr>
          <w:ilvl w:val="0"/>
          <w:numId w:val="67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11.04.2002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судебной практике по делам о преступлениях несовершеннолетних»</w:t>
      </w:r>
    </w:p>
    <w:p>
      <w:pPr>
        <w:pStyle w:val="Normal.0"/>
        <w:numPr>
          <w:ilvl w:val="1"/>
          <w:numId w:val="68"/>
        </w:numPr>
        <w:bidi w:val="0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6.12.2002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соблюдении принципа гласности судопроизводства по уголовным делам»</w:t>
      </w:r>
    </w:p>
    <w:p>
      <w:pPr>
        <w:pStyle w:val="Normal.0"/>
        <w:numPr>
          <w:ilvl w:val="0"/>
          <w:numId w:val="71"/>
        </w:numPr>
        <w:bidi w:val="0"/>
        <w:spacing w:line="228" w:lineRule="auto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6.12.2002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практике применения уголовно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процессуального законодательства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регулирующего право на защиту»</w:t>
      </w:r>
    </w:p>
    <w:p>
      <w:pPr>
        <w:pStyle w:val="Normal.0"/>
        <w:numPr>
          <w:ilvl w:val="0"/>
          <w:numId w:val="70"/>
        </w:numPr>
        <w:bidi w:val="0"/>
        <w:spacing w:line="224" w:lineRule="auto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19.12.2003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практике вынесения судами частных постановлений по уголовным делам»</w:t>
      </w:r>
    </w:p>
    <w:p>
      <w:pPr>
        <w:pStyle w:val="Normal.0"/>
        <w:numPr>
          <w:ilvl w:val="0"/>
          <w:numId w:val="70"/>
        </w:numPr>
        <w:spacing w:line="224" w:lineRule="auto"/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apple-converted-space"/>
          <w:rtl w:val="0"/>
          <w:lang w:val="ru-RU"/>
        </w:rPr>
        <w:t xml:space="preserve">19.12.2003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«О практике рассмотрения уголовных дел в апелляционном порядке»</w:t>
      </w:r>
      <w:r>
        <w:rPr>
          <w:rStyle w:val="apple-converted-space"/>
          <w:rtl w:val="0"/>
          <w:lang w:val="ru-RU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Основная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Table Paragraph"/>
        <w:numPr>
          <w:ilvl w:val="0"/>
          <w:numId w:val="73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Журсимбаев С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>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Правоохранительные органы РК</w:t>
      </w:r>
      <w:r>
        <w:rPr>
          <w:rStyle w:val="apple-converted-space"/>
          <w:rtl w:val="0"/>
          <w:lang w:val="ru-RU"/>
        </w:rPr>
        <w:t>. 2-</w:t>
      </w:r>
      <w:r>
        <w:rPr>
          <w:rStyle w:val="apple-converted-space"/>
          <w:rtl w:val="0"/>
          <w:lang w:val="ru-RU"/>
        </w:rPr>
        <w:t>е изд</w:t>
      </w:r>
      <w:r>
        <w:rPr>
          <w:rStyle w:val="apple-converted-space"/>
          <w:rtl w:val="0"/>
          <w:lang w:val="ru-RU"/>
        </w:rPr>
        <w:t xml:space="preserve">., </w:t>
      </w:r>
      <w:r>
        <w:rPr>
          <w:rStyle w:val="apple-converted-space"/>
          <w:rtl w:val="0"/>
          <w:lang w:val="ru-RU"/>
        </w:rPr>
        <w:t>доп</w:t>
      </w:r>
      <w:r>
        <w:rPr>
          <w:rStyle w:val="apple-converted-space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Style w:val="apple-converted-space"/>
          <w:rtl w:val="0"/>
          <w:lang w:val="ru-RU"/>
        </w:rPr>
        <w:t>– Алматы</w:t>
      </w:r>
      <w:r>
        <w:rPr>
          <w:rStyle w:val="apple-converted-space"/>
          <w:rtl w:val="0"/>
          <w:lang w:val="ru-RU"/>
        </w:rPr>
        <w:t>: NURPRESS, 2017.</w:t>
      </w:r>
      <w:r>
        <w:rPr>
          <w:spacing w:val="0"/>
          <w:rtl w:val="0"/>
          <w:lang w:val="ru-RU"/>
        </w:rPr>
        <w:t xml:space="preserve"> </w:t>
      </w:r>
      <w:r>
        <w:rPr>
          <w:rStyle w:val="apple-converted-space"/>
          <w:rtl w:val="0"/>
          <w:lang w:val="ru-RU"/>
        </w:rPr>
        <w:t>–</w:t>
      </w:r>
      <w:r>
        <w:rPr>
          <w:rStyle w:val="apple-converted-space"/>
          <w:rtl w:val="0"/>
          <w:lang w:val="ru-RU"/>
        </w:rPr>
        <w:t>400</w:t>
      </w:r>
      <w:r>
        <w:rPr>
          <w:rStyle w:val="apple-converted-space"/>
          <w:rtl w:val="0"/>
          <w:lang w:val="ru-RU"/>
        </w:rPr>
        <w:t>с</w:t>
      </w:r>
      <w:r>
        <w:rPr>
          <w:rStyle w:val="apple-converted-space"/>
          <w:rtl w:val="0"/>
          <w:lang w:val="ru-RU"/>
        </w:rPr>
        <w:t>.</w:t>
      </w:r>
    </w:p>
    <w:p>
      <w:pPr>
        <w:pStyle w:val="Table Paragraph"/>
        <w:numPr>
          <w:ilvl w:val="0"/>
          <w:numId w:val="73"/>
        </w:numPr>
        <w:bidi w:val="0"/>
        <w:spacing w:line="359" w:lineRule="exact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Лиховицкая Е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 Судоустройство и правоохранительные органы</w:t>
      </w:r>
      <w:r>
        <w:rPr>
          <w:rStyle w:val="apple-converted-space"/>
          <w:rtl w:val="0"/>
          <w:lang w:val="ru-RU"/>
        </w:rPr>
        <w:t xml:space="preserve">. - </w:t>
      </w:r>
      <w:r>
        <w:rPr>
          <w:rStyle w:val="apple-converted-space"/>
          <w:rtl w:val="0"/>
          <w:lang w:val="ru-RU"/>
        </w:rPr>
        <w:t>Санкт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Петербург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Проспект</w:t>
      </w:r>
      <w:r>
        <w:rPr>
          <w:rStyle w:val="apple-converted-space"/>
          <w:rtl w:val="0"/>
          <w:lang w:val="ru-RU"/>
        </w:rPr>
        <w:t xml:space="preserve">, 2017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>.- 224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Table Paragraph"/>
        <w:numPr>
          <w:ilvl w:val="0"/>
          <w:numId w:val="73"/>
        </w:numPr>
        <w:bidi w:val="0"/>
        <w:spacing w:line="359" w:lineRule="exact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Самалдыков М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>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Правоохранительные органы республики казахстан Учебно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 xml:space="preserve">методическое пособие Алматы «Қазақ университеті» </w:t>
      </w:r>
      <w:r>
        <w:rPr>
          <w:rStyle w:val="apple-converted-space"/>
          <w:rtl w:val="0"/>
          <w:lang w:val="ru-RU"/>
        </w:rPr>
        <w:t xml:space="preserve">2014. </w:t>
      </w:r>
      <w:r>
        <w:rPr>
          <w:rStyle w:val="apple-converted-space"/>
          <w:rtl w:val="0"/>
          <w:lang w:val="ru-RU"/>
        </w:rPr>
        <w:t xml:space="preserve">– </w:t>
      </w:r>
      <w:r>
        <w:rPr>
          <w:rStyle w:val="apple-converted-space"/>
          <w:rtl w:val="0"/>
          <w:lang w:val="ru-RU"/>
        </w:rPr>
        <w:t xml:space="preserve">215 </w:t>
      </w:r>
      <w:r>
        <w:rPr>
          <w:rStyle w:val="apple-converted-space"/>
          <w:rtl w:val="0"/>
          <w:lang w:val="ru-RU"/>
        </w:rPr>
        <w:t>с</w:t>
      </w:r>
      <w:r>
        <w:rPr>
          <w:rStyle w:val="apple-converted-space"/>
          <w:rtl w:val="0"/>
          <w:lang w:val="ru-RU"/>
        </w:rPr>
        <w:t>.</w:t>
      </w:r>
    </w:p>
    <w:p>
      <w:pPr>
        <w:pStyle w:val="Table Paragraph"/>
        <w:numPr>
          <w:ilvl w:val="0"/>
          <w:numId w:val="74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Мухамеджанов Э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Прокурорский надзор РК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Изд</w:t>
      </w:r>
      <w:r>
        <w:rPr>
          <w:rStyle w:val="apple-converted-space"/>
          <w:rtl w:val="0"/>
          <w:lang w:val="ru-RU"/>
        </w:rPr>
        <w:t xml:space="preserve">.: </w:t>
      </w:r>
      <w:r>
        <w:rPr>
          <w:rStyle w:val="apple-converted-space"/>
          <w:rtl w:val="0"/>
          <w:lang w:val="ru-RU"/>
        </w:rPr>
        <w:t>Жеты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Жаргы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– Алматы</w:t>
      </w:r>
      <w:r>
        <w:rPr>
          <w:rStyle w:val="apple-converted-space"/>
          <w:rtl w:val="0"/>
          <w:lang w:val="ru-RU"/>
        </w:rPr>
        <w:t>, 2012. -</w:t>
      </w:r>
      <w:r>
        <w:rPr>
          <w:spacing w:val="-1"/>
          <w:rtl w:val="0"/>
          <w:lang w:val="ru-RU"/>
        </w:rPr>
        <w:t xml:space="preserve"> </w:t>
      </w:r>
      <w:r>
        <w:rPr>
          <w:rStyle w:val="apple-converted-space"/>
          <w:rtl w:val="0"/>
          <w:lang w:val="ru-RU"/>
        </w:rPr>
        <w:t>152</w:t>
      </w:r>
      <w:r>
        <w:rPr>
          <w:rStyle w:val="apple-converted-space"/>
          <w:rtl w:val="0"/>
          <w:lang w:val="ru-RU"/>
        </w:rPr>
        <w:t>с</w:t>
      </w:r>
      <w:r>
        <w:rPr>
          <w:rStyle w:val="apple-converted-space"/>
          <w:rtl w:val="0"/>
          <w:lang w:val="ru-RU"/>
        </w:rPr>
        <w:t>.</w:t>
      </w:r>
    </w:p>
    <w:p>
      <w:pPr>
        <w:pStyle w:val="Table Paragraph"/>
        <w:numPr>
          <w:ilvl w:val="0"/>
          <w:numId w:val="74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rStyle w:val="apple-converted-space"/>
          <w:rtl w:val="0"/>
          <w:lang w:val="ru-RU"/>
        </w:rPr>
        <w:t>Гуценко К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>Ф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Правоохранительные органы Изд</w:t>
      </w:r>
      <w:r>
        <w:rPr>
          <w:rStyle w:val="apple-converted-space"/>
          <w:rtl w:val="0"/>
          <w:lang w:val="ru-RU"/>
        </w:rPr>
        <w:t xml:space="preserve">.: </w:t>
      </w:r>
      <w:r>
        <w:rPr>
          <w:rStyle w:val="apple-converted-space"/>
          <w:rtl w:val="0"/>
          <w:lang w:val="ru-RU"/>
        </w:rPr>
        <w:t>Кнорус</w:t>
      </w:r>
      <w:r>
        <w:rPr>
          <w:rStyle w:val="apple-converted-space"/>
          <w:rtl w:val="0"/>
          <w:lang w:val="ru-RU"/>
        </w:rPr>
        <w:t xml:space="preserve">, 2017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– </w:t>
      </w:r>
      <w:r>
        <w:rPr>
          <w:rStyle w:val="apple-converted-space"/>
          <w:rtl w:val="0"/>
          <w:lang w:val="ru-RU"/>
        </w:rPr>
        <w:t xml:space="preserve">376 </w:t>
      </w:r>
      <w:r>
        <w:rPr>
          <w:rStyle w:val="apple-converted-space"/>
          <w:rtl w:val="0"/>
          <w:lang w:val="ru-RU"/>
        </w:rPr>
        <w:t>с</w:t>
      </w:r>
      <w:r>
        <w:rPr>
          <w:rStyle w:val="apple-converted-space"/>
          <w:rtl w:val="0"/>
          <w:lang w:val="ru-RU"/>
        </w:rPr>
        <w:t>.</w:t>
      </w:r>
    </w:p>
    <w:p>
      <w:pPr>
        <w:pStyle w:val="Body Text Indent"/>
        <w:spacing w:after="0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Дополнительная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Body Text Indent"/>
        <w:numPr>
          <w:ilvl w:val="0"/>
          <w:numId w:val="76"/>
        </w:numPr>
        <w:spacing w:after="0"/>
        <w:jc w:val="both"/>
        <w:rPr>
          <w:lang w:val="ru-RU"/>
        </w:rPr>
      </w:pPr>
      <w:r>
        <w:rPr>
          <w:rStyle w:val="apple-converted-space"/>
          <w:rtl w:val="0"/>
          <w:lang w:val="ru-RU"/>
        </w:rPr>
        <w:t>Таймерденов М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Судебные действия в главном</w:t>
      </w:r>
      <w:r>
        <w:rPr>
          <w:spacing w:val="-1"/>
          <w:rtl w:val="0"/>
          <w:lang w:val="ru-RU"/>
        </w:rPr>
        <w:t xml:space="preserve"> </w:t>
      </w:r>
      <w:r>
        <w:rPr>
          <w:rStyle w:val="apple-converted-space"/>
          <w:rtl w:val="0"/>
          <w:lang w:val="ru-RU"/>
        </w:rPr>
        <w:t>судебном разбирательстве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уголовно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процессуальное и криминалистическое исследование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монография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– Алматы</w:t>
      </w:r>
      <w:r>
        <w:rPr>
          <w:rStyle w:val="apple-converted-space"/>
          <w:rtl w:val="0"/>
          <w:lang w:val="ru-RU"/>
        </w:rPr>
        <w:t xml:space="preserve">:    </w:t>
      </w:r>
      <w:r>
        <w:rPr>
          <w:rStyle w:val="apple-converted-space"/>
          <w:rtl w:val="0"/>
          <w:lang w:val="ru-RU"/>
        </w:rPr>
        <w:t>ЖетыЖаргы</w:t>
      </w:r>
      <w:r>
        <w:rPr>
          <w:rStyle w:val="apple-converted-space"/>
          <w:rtl w:val="0"/>
          <w:lang w:val="ru-RU"/>
        </w:rPr>
        <w:t xml:space="preserve">, 2016 </w:t>
      </w: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– </w:t>
      </w:r>
      <w:r>
        <w:rPr>
          <w:rStyle w:val="apple-converted-space"/>
          <w:rtl w:val="0"/>
          <w:lang w:val="ru-RU"/>
        </w:rPr>
        <w:t>199</w:t>
      </w:r>
      <w:r>
        <w:rPr>
          <w:rStyle w:val="apple-converted-space"/>
          <w:rtl w:val="0"/>
          <w:lang w:val="ru-RU"/>
        </w:rPr>
        <w:t>с</w:t>
      </w:r>
      <w:r>
        <w:rPr>
          <w:rStyle w:val="apple-converted-space"/>
          <w:rtl w:val="0"/>
          <w:lang w:val="ru-RU"/>
        </w:rPr>
        <w:t>.</w:t>
      </w:r>
    </w:p>
    <w:p>
      <w:pPr>
        <w:pStyle w:val="Table Paragraph"/>
        <w:widowControl w:val="1"/>
        <w:numPr>
          <w:ilvl w:val="0"/>
          <w:numId w:val="77"/>
        </w:numPr>
        <w:bidi w:val="0"/>
        <w:spacing w:line="240" w:lineRule="auto"/>
        <w:ind w:right="0"/>
        <w:jc w:val="both"/>
        <w:outlineLvl w:val="0"/>
        <w:rPr>
          <w:sz w:val="22"/>
          <w:szCs w:val="22"/>
          <w:rtl w:val="0"/>
          <w:lang w:val="ru-RU"/>
        </w:rPr>
      </w:pPr>
      <w:r>
        <w:rPr>
          <w:kern w:val="36"/>
          <w:sz w:val="22"/>
          <w:szCs w:val="22"/>
          <w:rtl w:val="0"/>
          <w:lang w:val="ru-RU"/>
        </w:rPr>
        <w:t>Жариков Ю</w:t>
      </w:r>
      <w:r>
        <w:rPr>
          <w:kern w:val="36"/>
          <w:sz w:val="22"/>
          <w:szCs w:val="22"/>
          <w:rtl w:val="0"/>
          <w:lang w:val="ru-RU"/>
        </w:rPr>
        <w:t>.</w:t>
      </w:r>
      <w:r>
        <w:rPr>
          <w:kern w:val="36"/>
          <w:sz w:val="22"/>
          <w:szCs w:val="22"/>
          <w:rtl w:val="0"/>
          <w:lang w:val="ru-RU"/>
        </w:rPr>
        <w:t>С</w:t>
      </w:r>
      <w:r>
        <w:rPr>
          <w:kern w:val="36"/>
          <w:sz w:val="22"/>
          <w:szCs w:val="22"/>
          <w:rtl w:val="0"/>
          <w:lang w:val="ru-RU"/>
        </w:rPr>
        <w:t xml:space="preserve">., </w:t>
      </w:r>
      <w:r>
        <w:rPr>
          <w:kern w:val="36"/>
          <w:sz w:val="22"/>
          <w:szCs w:val="22"/>
          <w:rtl w:val="0"/>
          <w:lang w:val="ru-RU"/>
        </w:rPr>
        <w:t>Ревин В</w:t>
      </w:r>
      <w:r>
        <w:rPr>
          <w:kern w:val="36"/>
          <w:sz w:val="22"/>
          <w:szCs w:val="22"/>
          <w:rtl w:val="0"/>
          <w:lang w:val="ru-RU"/>
        </w:rPr>
        <w:t>.</w:t>
      </w:r>
      <w:r>
        <w:rPr>
          <w:kern w:val="36"/>
          <w:sz w:val="22"/>
          <w:szCs w:val="22"/>
          <w:rtl w:val="0"/>
          <w:lang w:val="ru-RU"/>
        </w:rPr>
        <w:t>П</w:t>
      </w:r>
      <w:r>
        <w:rPr>
          <w:kern w:val="36"/>
          <w:sz w:val="22"/>
          <w:szCs w:val="22"/>
          <w:rtl w:val="0"/>
          <w:lang w:val="ru-RU"/>
        </w:rPr>
        <w:t xml:space="preserve">., </w:t>
      </w:r>
      <w:r>
        <w:rPr>
          <w:kern w:val="36"/>
          <w:sz w:val="22"/>
          <w:szCs w:val="22"/>
          <w:rtl w:val="0"/>
          <w:lang w:val="ru-RU"/>
        </w:rPr>
        <w:t>Ревина В</w:t>
      </w:r>
      <w:r>
        <w:rPr>
          <w:kern w:val="36"/>
          <w:sz w:val="22"/>
          <w:szCs w:val="22"/>
          <w:rtl w:val="0"/>
          <w:lang w:val="ru-RU"/>
        </w:rPr>
        <w:t>.</w:t>
      </w:r>
      <w:r>
        <w:rPr>
          <w:kern w:val="36"/>
          <w:sz w:val="22"/>
          <w:szCs w:val="22"/>
          <w:rtl w:val="0"/>
          <w:lang w:val="ru-RU"/>
        </w:rPr>
        <w:t>В</w:t>
      </w:r>
      <w:r>
        <w:rPr>
          <w:kern w:val="36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Взаимодействие правоохранительных органов в борьбе с преступностью в России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Монография </w:t>
      </w:r>
      <w:r>
        <w:rPr>
          <w:sz w:val="22"/>
          <w:szCs w:val="22"/>
          <w:rtl w:val="0"/>
          <w:lang w:val="ru-RU"/>
        </w:rPr>
        <w:t xml:space="preserve">/ </w:t>
      </w:r>
      <w:r>
        <w:rPr>
          <w:sz w:val="22"/>
          <w:szCs w:val="22"/>
          <w:rtl w:val="0"/>
          <w:lang w:val="ru-RU"/>
        </w:rPr>
        <w:t>Жариков Ю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С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Ревин В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П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Ревина В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. - </w:t>
      </w:r>
      <w:r>
        <w:rPr>
          <w:sz w:val="22"/>
          <w:szCs w:val="22"/>
          <w:rtl w:val="0"/>
          <w:lang w:val="ru-RU"/>
        </w:rPr>
        <w:t>М</w:t>
      </w:r>
      <w:r>
        <w:rPr>
          <w:sz w:val="22"/>
          <w:szCs w:val="22"/>
          <w:rtl w:val="0"/>
          <w:lang w:val="ru-RU"/>
        </w:rPr>
        <w:t xml:space="preserve">.: </w:t>
      </w:r>
      <w:r>
        <w:rPr>
          <w:sz w:val="22"/>
          <w:szCs w:val="22"/>
          <w:rtl w:val="0"/>
          <w:lang w:val="ru-RU"/>
        </w:rPr>
        <w:t>Изд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во СГУ</w:t>
      </w:r>
      <w:r>
        <w:rPr>
          <w:sz w:val="22"/>
          <w:szCs w:val="22"/>
          <w:rtl w:val="0"/>
          <w:lang w:val="ru-RU"/>
        </w:rPr>
        <w:t>, 2010. - 274 c.</w:t>
      </w:r>
    </w:p>
    <w:p>
      <w:pPr>
        <w:pStyle w:val="Table Paragraph"/>
        <w:widowControl w:val="1"/>
        <w:numPr>
          <w:ilvl w:val="0"/>
          <w:numId w:val="77"/>
        </w:numPr>
        <w:bidi w:val="0"/>
        <w:spacing w:line="240" w:lineRule="auto"/>
        <w:ind w:right="0"/>
        <w:jc w:val="both"/>
        <w:outlineLvl w:val="0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Борьба с коррупцией в правоохранительных органах за рубежом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Монография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rStyle w:val="apple-converted-space"/>
          <w:sz w:val="24"/>
          <w:szCs w:val="24"/>
          <w:rtl w:val="0"/>
          <w:lang w:val="ru-RU"/>
        </w:rPr>
        <w:t>Инфра</w:t>
      </w:r>
      <w:r>
        <w:rPr>
          <w:rStyle w:val="apple-converted-space"/>
          <w:sz w:val="24"/>
          <w:szCs w:val="24"/>
          <w:rtl w:val="0"/>
          <w:lang w:val="ru-RU"/>
        </w:rPr>
        <w:t>-</w:t>
      </w:r>
      <w:r>
        <w:rPr>
          <w:rStyle w:val="apple-converted-space"/>
          <w:sz w:val="24"/>
          <w:szCs w:val="24"/>
          <w:rtl w:val="0"/>
          <w:lang w:val="ru-RU"/>
        </w:rPr>
        <w:t xml:space="preserve">М </w:t>
      </w:r>
      <w:r>
        <w:rPr>
          <w:rStyle w:val="apple-converted-space"/>
          <w:sz w:val="24"/>
          <w:szCs w:val="24"/>
          <w:rtl w:val="0"/>
          <w:lang w:val="ru-RU"/>
        </w:rPr>
        <w:t xml:space="preserve">, 2018. </w:t>
      </w:r>
      <w:r>
        <w:rPr>
          <w:rStyle w:val="apple-converted-space"/>
          <w:sz w:val="24"/>
          <w:szCs w:val="24"/>
          <w:rtl w:val="0"/>
          <w:lang w:val="ru-RU"/>
        </w:rPr>
        <w:t xml:space="preserve">– </w:t>
      </w:r>
      <w:r>
        <w:rPr>
          <w:rStyle w:val="apple-converted-space"/>
          <w:sz w:val="24"/>
          <w:szCs w:val="24"/>
          <w:rtl w:val="0"/>
          <w:lang w:val="ru-RU"/>
        </w:rPr>
        <w:t xml:space="preserve">320 </w:t>
      </w:r>
      <w:r>
        <w:rPr>
          <w:rStyle w:val="apple-converted-space"/>
          <w:sz w:val="24"/>
          <w:szCs w:val="24"/>
          <w:rtl w:val="0"/>
          <w:lang w:val="ru-RU"/>
        </w:rPr>
        <w:t>с</w:t>
      </w:r>
      <w:r>
        <w:rPr>
          <w:rStyle w:val="apple-converted-space"/>
          <w:sz w:val="24"/>
          <w:szCs w:val="24"/>
          <w:rtl w:val="0"/>
          <w:lang w:val="ru-RU"/>
        </w:rPr>
        <w:t>.</w:t>
      </w:r>
    </w:p>
    <w:p>
      <w:pPr>
        <w:pStyle w:val="Table Paragraph"/>
        <w:widowControl w:val="1"/>
        <w:spacing w:line="240" w:lineRule="auto"/>
        <w:ind w:left="720" w:firstLine="0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Интернет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ресурсы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Table Paragraph"/>
        <w:numPr>
          <w:ilvl w:val="0"/>
          <w:numId w:val="79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"http://adilet.zan.kz/rus%25D0%2598%25D0%25BD%25D1%2584%25D0%25BE%25D1%2580%25D0%25BC%25D0%25B0%25D1%2586%25D0%25B8%25D0%25BE%25D0%25BD%25D0%25BD%25D0%25BE-%25D0%25BF%25D1%2580%25D0%25B0%25D0%25B2%25D0%25BE%25D0%25B2%25D0%25B0%25D1%258F"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http://adilet.zan.kz/rus</w:t>
      </w:r>
      <w:r>
        <w:rPr>
          <w:rStyle w:val="Ссылка"/>
          <w:rtl w:val="0"/>
          <w:lang w:val="ru-RU"/>
        </w:rPr>
        <w:t>Информационно</w:t>
      </w:r>
      <w:r>
        <w:rPr>
          <w:rStyle w:val="Ссылка"/>
          <w:rtl w:val="0"/>
          <w:lang w:val="ru-RU"/>
        </w:rPr>
        <w:t>-</w:t>
      </w:r>
      <w:r>
        <w:rPr>
          <w:rStyle w:val="Ссылка"/>
          <w:rtl w:val="0"/>
          <w:lang w:val="ru-RU"/>
        </w:rPr>
        <w:t xml:space="preserve">правовая </w:t>
      </w:r>
      <w:r>
        <w:rPr/>
        <w:fldChar w:fldCharType="end" w:fldLock="0"/>
      </w:r>
      <w:r>
        <w:rPr>
          <w:rStyle w:val="apple-converted-space"/>
          <w:rtl w:val="0"/>
          <w:lang w:val="ru-RU"/>
        </w:rPr>
        <w:t>система</w:t>
      </w:r>
    </w:p>
    <w:p>
      <w:pPr>
        <w:pStyle w:val="List Paragraph"/>
        <w:numPr>
          <w:ilvl w:val="0"/>
          <w:numId w:val="80"/>
        </w:numPr>
        <w:bidi w:val="0"/>
        <w:spacing w:line="359" w:lineRule="exact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нормативных правовых актов Республики Казахстан «Әділет»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"http://online.zakon.kz/?m=s%25D0%2598%25D0%25BD%25D1%2584%25D0%25BE%25D1%2580%25D0%25BC%25D0%25B0%25D1%2586%25D0%25B8%25D0%25BE%25D0%25BD%25D0%25BD%25D0%25B0%25D1%258F"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ru-RU"/>
        </w:rPr>
        <w:t xml:space="preserve"> http://online.zakon.kz/?m=s</w:t>
      </w:r>
      <w:r>
        <w:rPr>
          <w:rStyle w:val="Hyperlink.1"/>
          <w:sz w:val="22"/>
          <w:szCs w:val="22"/>
          <w:rtl w:val="0"/>
          <w:lang w:val="ru-RU"/>
        </w:rPr>
        <w:t xml:space="preserve">Информационная </w:t>
      </w:r>
      <w:r>
        <w:rPr>
          <w:sz w:val="20"/>
          <w:szCs w:val="20"/>
        </w:rPr>
        <w:fldChar w:fldCharType="end" w:fldLock="0"/>
      </w:r>
      <w:r>
        <w:rPr>
          <w:sz w:val="22"/>
          <w:szCs w:val="22"/>
          <w:rtl w:val="0"/>
          <w:lang w:val="ru-RU"/>
        </w:rPr>
        <w:t>сеть «Параграф»</w:t>
      </w:r>
      <w:r>
        <w:rPr>
          <w:rStyle w:val="apple-converted-space"/>
          <w:sz w:val="20"/>
          <w:szCs w:val="20"/>
        </w:rPr>
      </w:r>
    </w:p>
    <w:sectPr>
      <w:headerReference w:type="default" r:id="rId6"/>
      <w:pgSz w:w="11900" w:h="16840" w:orient="portrait"/>
      <w:pgMar w:top="1440" w:right="1079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680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23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30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37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44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51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680"/>
          <w:tab w:val="left" w:pos="720"/>
        </w:tabs>
        <w:ind w:left="59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tabs>
          <w:tab w:val="left" w:pos="680"/>
        </w:tabs>
        <w:ind w:left="39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680"/>
        </w:tabs>
        <w:ind w:left="27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.0"/>
  </w:abstractNum>
  <w:abstractNum w:abstractNumId="7">
    <w:multiLevelType w:val="hybridMultilevel"/>
    <w:styleLink w:val="Импортированный стиль 3.0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23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30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37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44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51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59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23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30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37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44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51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59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5"/>
  </w:abstractNum>
  <w:abstractNum w:abstractNumId="11">
    <w:multiLevelType w:val="hybridMultilevel"/>
    <w:styleLink w:val="Импортированный стиль 5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</w:tabs>
        <w:ind w:left="167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</w:tabs>
        <w:ind w:left="19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40"/>
        </w:tabs>
        <w:ind w:left="221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67"/>
          <w:tab w:val="left" w:pos="1440"/>
        </w:tabs>
        <w:ind w:left="248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67"/>
          <w:tab w:val="left" w:pos="1440"/>
        </w:tabs>
        <w:ind w:left="275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67"/>
          <w:tab w:val="left" w:pos="1440"/>
        </w:tabs>
        <w:ind w:left="3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67"/>
          <w:tab w:val="left" w:pos="1440"/>
        </w:tabs>
        <w:ind w:left="329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67"/>
          <w:tab w:val="left" w:pos="1440"/>
        </w:tabs>
        <w:ind w:left="35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6"/>
  </w:abstractNum>
  <w:abstractNum w:abstractNumId="13">
    <w:multiLevelType w:val="hybridMultilevel"/>
    <w:styleLink w:val="Импортированный стиль 6"/>
    <w:lvl w:ilvl="0">
      <w:start w:val="1"/>
      <w:numFmt w:val="decimal"/>
      <w:suff w:val="tab"/>
      <w:lvlText w:val="%1)"/>
      <w:lvlJc w:val="left"/>
      <w:pPr>
        <w:tabs>
          <w:tab w:val="left" w:pos="144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440"/>
        </w:tabs>
        <w:ind w:left="28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440"/>
        </w:tabs>
        <w:ind w:left="31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440"/>
        </w:tabs>
        <w:ind w:left="341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287"/>
          <w:tab w:val="left" w:pos="1440"/>
        </w:tabs>
        <w:ind w:left="368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287"/>
          <w:tab w:val="left" w:pos="1440"/>
        </w:tabs>
        <w:ind w:left="395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287"/>
          <w:tab w:val="left" w:pos="1440"/>
        </w:tabs>
        <w:ind w:left="42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287"/>
          <w:tab w:val="left" w:pos="1440"/>
        </w:tabs>
        <w:ind w:left="449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287"/>
          <w:tab w:val="left" w:pos="1440"/>
        </w:tabs>
        <w:ind w:left="47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6.0"/>
  </w:abstractNum>
  <w:abstractNum w:abstractNumId="15">
    <w:multiLevelType w:val="hybridMultilevel"/>
    <w:styleLink w:val="Импортированный стиль 6.0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23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30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37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44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51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7"/>
          <w:tab w:val="left" w:pos="720"/>
        </w:tabs>
        <w:ind w:left="59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7"/>
  </w:abstractNum>
  <w:abstractNum w:abstractNumId="17">
    <w:multiLevelType w:val="hybridMultilevel"/>
    <w:styleLink w:val="Импортированный стиль 7"/>
    <w:lvl w:ilvl="0">
      <w:start w:val="1"/>
      <w:numFmt w:val="bullet"/>
      <w:suff w:val="tab"/>
      <w:lvlText w:val="-"/>
      <w:lvlJc w:val="left"/>
      <w:pPr>
        <w:tabs>
          <w:tab w:val="num" w:pos="687"/>
          <w:tab w:val="left" w:pos="720"/>
        </w:tabs>
        <w:ind w:left="14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1407"/>
        </w:tabs>
        <w:ind w:left="86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2127"/>
        </w:tabs>
        <w:ind w:left="158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2847"/>
        </w:tabs>
        <w:ind w:left="230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3567"/>
        </w:tabs>
        <w:ind w:left="302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4287"/>
        </w:tabs>
        <w:ind w:left="374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5007"/>
        </w:tabs>
        <w:ind w:left="446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5727"/>
        </w:tabs>
        <w:ind w:left="518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687"/>
          <w:tab w:val="left" w:pos="720"/>
          <w:tab w:val="num" w:pos="6447"/>
        </w:tabs>
        <w:ind w:left="5907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8"/>
  </w:abstractNum>
  <w:abstractNum w:abstractNumId="19">
    <w:multiLevelType w:val="hybridMultilevel"/>
    <w:styleLink w:val="Импортированный стиль 8"/>
    <w:lvl w:ilvl="0">
      <w:start w:val="1"/>
      <w:numFmt w:val="decimal"/>
      <w:suff w:val="tab"/>
      <w:lvlText w:val="%1)"/>
      <w:lvlJc w:val="left"/>
      <w:pPr>
        <w:tabs>
          <w:tab w:val="num" w:pos="960"/>
          <w:tab w:val="left" w:pos="1440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836"/>
          <w:tab w:val="left" w:pos="1440"/>
        </w:tabs>
        <w:ind w:left="269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8.0"/>
  </w:abstractNum>
  <w:abstractNum w:abstractNumId="21">
    <w:multiLevelType w:val="hybridMultilevel"/>
    <w:styleLink w:val="Импортированный стиль 8.0"/>
    <w:lvl w:ilvl="0">
      <w:start w:val="1"/>
      <w:numFmt w:val="bullet"/>
      <w:suff w:val="tab"/>
      <w:lvlText w:val="в"/>
      <w:lvlJc w:val="left"/>
      <w:pPr>
        <w:tabs>
          <w:tab w:val="left" w:pos="720"/>
        </w:tabs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9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163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23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30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37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45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523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в"/>
      <w:lvlJc w:val="left"/>
      <w:pPr>
        <w:tabs>
          <w:tab w:val="left" w:pos="192"/>
          <w:tab w:val="left" w:pos="720"/>
        </w:tabs>
        <w:ind w:left="59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9"/>
  </w:abstractNum>
  <w:abstractNum w:abstractNumId="23">
    <w:multiLevelType w:val="hybridMultilevel"/>
    <w:styleLink w:val="Импортированный стиль 9"/>
    <w:lvl w:ilvl="0">
      <w:start w:val="1"/>
      <w:numFmt w:val="decimal"/>
      <w:suff w:val="tab"/>
      <w:lvlText w:val="%1)"/>
      <w:lvlJc w:val="left"/>
      <w:pPr>
        <w:tabs>
          <w:tab w:val="num" w:pos="960"/>
          <w:tab w:val="left" w:pos="1440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857"/>
          <w:tab w:val="left" w:pos="1440"/>
        </w:tabs>
        <w:ind w:left="290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0"/>
  </w:abstractNum>
  <w:abstractNum w:abstractNumId="25">
    <w:multiLevelType w:val="hybridMultilevel"/>
    <w:styleLink w:val="Импортированный стиль 10"/>
    <w:lvl w:ilvl="0">
      <w:start w:val="1"/>
      <w:numFmt w:val="decimal"/>
      <w:suff w:val="tab"/>
      <w:lvlText w:val="%1)"/>
      <w:lvlJc w:val="left"/>
      <w:pPr>
        <w:ind w:left="8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820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820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820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820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820"/>
        </w:tabs>
        <w:ind w:left="38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820"/>
        </w:tabs>
        <w:ind w:left="45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820"/>
        </w:tabs>
        <w:ind w:left="53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820"/>
        </w:tabs>
        <w:ind w:left="60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1"/>
  </w:abstractNum>
  <w:abstractNum w:abstractNumId="27">
    <w:multiLevelType w:val="hybridMultilevel"/>
    <w:styleLink w:val="Импортированный стиль 11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707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8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</w:tabs>
        <w:ind w:left="15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</w:tabs>
        <w:ind w:left="23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</w:tabs>
        <w:ind w:left="302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</w:tabs>
        <w:ind w:left="37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</w:tabs>
        <w:ind w:left="44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</w:tabs>
        <w:ind w:left="51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</w:tabs>
        <w:ind w:left="59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2"/>
  </w:abstractNum>
  <w:abstractNum w:abstractNumId="29">
    <w:multiLevelType w:val="hybridMultilevel"/>
    <w:styleLink w:val="Импортированный стиль 12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707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8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</w:tabs>
        <w:ind w:left="15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</w:tabs>
        <w:ind w:left="23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</w:tabs>
        <w:ind w:left="302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</w:tabs>
        <w:ind w:left="37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</w:tabs>
        <w:ind w:left="44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</w:tabs>
        <w:ind w:left="51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</w:tabs>
        <w:ind w:left="59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3"/>
  </w:abstractNum>
  <w:abstractNum w:abstractNumId="31">
    <w:multiLevelType w:val="hybridMultilevel"/>
    <w:styleLink w:val="Импортированный стиль 13"/>
    <w:lvl w:ilvl="0">
      <w:start w:val="1"/>
      <w:numFmt w:val="bullet"/>
      <w:suff w:val="tab"/>
      <w:lvlText w:val="с"/>
      <w:lvlJc w:val="left"/>
      <w:pPr>
        <w:tabs>
          <w:tab w:val="num" w:pos="1293"/>
          <w:tab w:val="left" w:pos="1440"/>
        </w:tabs>
        <w:ind w:left="753" w:firstLine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4"/>
  </w:abstractNum>
  <w:abstractNum w:abstractNumId="33">
    <w:multiLevelType w:val="hybridMultilevel"/>
    <w:styleLink w:val="Импортированный стиль 14"/>
    <w:lvl w:ilvl="0">
      <w:start w:val="1"/>
      <w:numFmt w:val="bullet"/>
      <w:suff w:val="tab"/>
      <w:lvlText w:val="-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</w:tabs>
        <w:ind w:left="707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</w:tabs>
        <w:ind w:left="127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40"/>
        </w:tabs>
        <w:ind w:left="1841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40"/>
        </w:tabs>
        <w:ind w:left="2408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40"/>
        </w:tabs>
        <w:ind w:left="2975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40"/>
        </w:tabs>
        <w:ind w:left="354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40"/>
        </w:tabs>
        <w:ind w:left="4109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40"/>
        </w:tabs>
        <w:ind w:left="467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5"/>
  </w:abstractNum>
  <w:abstractNum w:abstractNumId="35">
    <w:multiLevelType w:val="hybridMultilevel"/>
    <w:styleLink w:val="Импортированный стиль 15"/>
    <w:lvl w:ilvl="0">
      <w:start w:val="1"/>
      <w:numFmt w:val="bullet"/>
      <w:suff w:val="tab"/>
      <w:lvlText w:val="-"/>
      <w:lvlJc w:val="left"/>
      <w:pPr>
        <w:tabs>
          <w:tab w:val="num" w:pos="720"/>
        </w:tabs>
        <w:ind w:left="1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440"/>
        </w:tabs>
        <w:ind w:left="9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2160"/>
        </w:tabs>
        <w:ind w:left="16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880"/>
        </w:tabs>
        <w:ind w:left="23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600"/>
        </w:tabs>
        <w:ind w:left="30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320"/>
        </w:tabs>
        <w:ind w:left="37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5040"/>
        </w:tabs>
        <w:ind w:left="45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760"/>
        </w:tabs>
        <w:ind w:left="52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480"/>
        </w:tabs>
        <w:ind w:left="59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6"/>
  </w:abstractNum>
  <w:abstractNum w:abstractNumId="37">
    <w:multiLevelType w:val="hybridMultilevel"/>
    <w:styleLink w:val="Импортированный стиль 16"/>
    <w:lvl w:ilvl="0">
      <w:start w:val="1"/>
      <w:numFmt w:val="bullet"/>
      <w:suff w:val="tab"/>
      <w:lvlText w:val="-"/>
      <w:lvlJc w:val="left"/>
      <w:pPr>
        <w:ind w:left="1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25"/>
        </w:tabs>
        <w:ind w:left="84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25"/>
        </w:tabs>
        <w:ind w:left="156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25"/>
        </w:tabs>
        <w:ind w:left="228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25"/>
        </w:tabs>
        <w:ind w:left="300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25"/>
        </w:tabs>
        <w:ind w:left="37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25"/>
        </w:tabs>
        <w:ind w:left="444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25"/>
        </w:tabs>
        <w:ind w:left="516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25"/>
        </w:tabs>
        <w:ind w:left="588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17"/>
  </w:abstractNum>
  <w:abstractNum w:abstractNumId="39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18"/>
  </w:abstractNum>
  <w:abstractNum w:abstractNumId="41">
    <w:multiLevelType w:val="hybridMultilevel"/>
    <w:styleLink w:val="Импортированный стиль 18"/>
    <w:lvl w:ilvl="0">
      <w:start w:val="1"/>
      <w:numFmt w:val="decimal"/>
      <w:suff w:val="tab"/>
      <w:lvlText w:val="%1."/>
      <w:lvlJc w:val="left"/>
      <w:pPr>
        <w:ind w:left="9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3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3"/>
          <w:tab w:val="num" w:pos="1440"/>
        </w:tabs>
        <w:ind w:left="1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  <w:tab w:val="num" w:pos="1747"/>
        </w:tabs>
        <w:ind w:left="13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3"/>
          <w:tab w:val="num" w:pos="2054"/>
        </w:tabs>
        <w:ind w:left="164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3"/>
          <w:tab w:val="num" w:pos="2361"/>
        </w:tabs>
        <w:ind w:left="194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  <w:tab w:val="num" w:pos="2668"/>
        </w:tabs>
        <w:ind w:left="225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3"/>
          <w:tab w:val="num" w:pos="2975"/>
        </w:tabs>
        <w:ind w:left="256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3"/>
          <w:tab w:val="num" w:pos="3282"/>
        </w:tabs>
        <w:ind w:left="286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19"/>
  </w:abstractNum>
  <w:abstractNum w:abstractNumId="43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tabs>
          <w:tab w:val="num" w:pos="1133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3"/>
          <w:tab w:val="num" w:pos="1546"/>
        </w:tabs>
        <w:ind w:left="113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3"/>
          <w:tab w:val="num" w:pos="2266"/>
        </w:tabs>
        <w:ind w:left="185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  <w:tab w:val="num" w:pos="2986"/>
        </w:tabs>
        <w:ind w:left="257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3"/>
          <w:tab w:val="num" w:pos="3706"/>
        </w:tabs>
        <w:ind w:left="329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3"/>
          <w:tab w:val="num" w:pos="4426"/>
        </w:tabs>
        <w:ind w:left="401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  <w:tab w:val="num" w:pos="5146"/>
        </w:tabs>
        <w:ind w:left="473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3"/>
          <w:tab w:val="num" w:pos="5866"/>
        </w:tabs>
        <w:ind w:left="545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3"/>
          <w:tab w:val="num" w:pos="6586"/>
        </w:tabs>
        <w:ind w:left="617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0"/>
  </w:abstractNum>
  <w:abstractNum w:abstractNumId="45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1"/>
  </w:abstractNum>
  <w:abstractNum w:abstractNumId="47">
    <w:multiLevelType w:val="hybridMultilevel"/>
    <w:styleLink w:val="Импортированный стиль 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2"/>
  </w:abstractNum>
  <w:abstractNum w:abstractNumId="49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1">
      <w:startOverride w:val="5"/>
    </w:lvlOverride>
  </w:num>
  <w:num w:numId="8">
    <w:abstractNumId w:val="4"/>
    <w:lvlOverride w:ilvl="0">
      <w:lvl w:ilvl="0">
        <w:start w:val="1"/>
        <w:numFmt w:val="decimal"/>
        <w:suff w:val="tab"/>
        <w:lvlText w:val="%1)"/>
        <w:lvlJc w:val="left"/>
        <w:pPr>
          <w:ind w:left="39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440"/>
          </w:tabs>
          <w:ind w:left="287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440"/>
          </w:tabs>
          <w:ind w:left="31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440"/>
          </w:tabs>
          <w:ind w:left="341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287"/>
            <w:tab w:val="left" w:pos="1440"/>
          </w:tabs>
          <w:ind w:left="368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287"/>
            <w:tab w:val="left" w:pos="1440"/>
          </w:tabs>
          <w:ind w:left="395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287"/>
            <w:tab w:val="left" w:pos="1440"/>
          </w:tabs>
          <w:ind w:left="422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287"/>
            <w:tab w:val="left" w:pos="1440"/>
          </w:tabs>
          <w:ind w:left="449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287"/>
            <w:tab w:val="left" w:pos="1440"/>
          </w:tabs>
          <w:ind w:left="476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5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87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159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231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303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375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447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519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51"/>
            <w:tab w:val="left" w:pos="720"/>
          </w:tabs>
          <w:ind w:left="5911" w:hanging="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4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86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158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230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302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374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446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518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49"/>
            <w:tab w:val="left" w:pos="720"/>
          </w:tabs>
          <w:ind w:left="590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2"/>
    <w:lvlOverride w:ilvl="1">
      <w:startOverride w:val="2"/>
    </w:lvlOverride>
  </w:num>
  <w:num w:numId="20">
    <w:abstractNumId w:val="15"/>
  </w:num>
  <w:num w:numId="21">
    <w:abstractNumId w:val="14"/>
  </w:num>
  <w:num w:numId="22">
    <w:abstractNumId w:val="17"/>
  </w:num>
  <w:num w:numId="23">
    <w:abstractNumId w:val="16"/>
  </w:num>
  <w:num w:numId="24">
    <w:abstractNumId w:val="1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61"/>
          </w:tabs>
          <w:ind w:left="22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61"/>
            <w:tab w:val="num" w:pos="1481"/>
          </w:tabs>
          <w:ind w:left="94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61"/>
            <w:tab w:val="num" w:pos="2201"/>
          </w:tabs>
          <w:ind w:left="166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61"/>
            <w:tab w:val="num" w:pos="2921"/>
          </w:tabs>
          <w:ind w:left="238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61"/>
            <w:tab w:val="num" w:pos="3641"/>
          </w:tabs>
          <w:ind w:left="310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61"/>
            <w:tab w:val="num" w:pos="4361"/>
          </w:tabs>
          <w:ind w:left="382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61"/>
            <w:tab w:val="num" w:pos="5081"/>
          </w:tabs>
          <w:ind w:left="454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61"/>
            <w:tab w:val="num" w:pos="5801"/>
          </w:tabs>
          <w:ind w:left="526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61"/>
            <w:tab w:val="num" w:pos="6521"/>
          </w:tabs>
          <w:ind w:left="5981" w:firstLine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6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23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30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37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44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51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687"/>
            <w:tab w:val="left" w:pos="720"/>
          </w:tabs>
          <w:ind w:left="59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20"/>
          </w:tabs>
          <w:ind w:left="1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440"/>
          </w:tabs>
          <w:ind w:left="9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160"/>
          </w:tabs>
          <w:ind w:left="16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880"/>
          </w:tabs>
          <w:ind w:left="23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num" w:pos="3600"/>
          </w:tabs>
          <w:ind w:left="30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num" w:pos="4320"/>
          </w:tabs>
          <w:ind w:left="37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040"/>
          </w:tabs>
          <w:ind w:left="45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760"/>
          </w:tabs>
          <w:ind w:left="52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num" w:pos="6480"/>
          </w:tabs>
          <w:ind w:left="59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9"/>
  </w:num>
  <w:num w:numId="28">
    <w:abstractNumId w:val="18"/>
  </w:num>
  <w:num w:numId="29">
    <w:abstractNumId w:val="1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960"/>
          </w:tabs>
          <w:ind w:left="39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440"/>
          </w:tabs>
          <w:ind w:left="84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847"/>
            <w:tab w:val="left" w:pos="1440"/>
          </w:tabs>
          <w:ind w:left="141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847"/>
            <w:tab w:val="left" w:pos="1440"/>
          </w:tabs>
          <w:ind w:left="198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847"/>
            <w:tab w:val="left" w:pos="1440"/>
          </w:tabs>
          <w:ind w:left="2548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847"/>
            <w:tab w:val="left" w:pos="1440"/>
          </w:tabs>
          <w:ind w:left="311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847"/>
            <w:tab w:val="left" w:pos="1440"/>
          </w:tabs>
          <w:ind w:left="3682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847"/>
            <w:tab w:val="left" w:pos="1440"/>
          </w:tabs>
          <w:ind w:left="4249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847"/>
            <w:tab w:val="left" w:pos="1440"/>
          </w:tabs>
          <w:ind w:left="481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1"/>
  </w:num>
  <w:num w:numId="31">
    <w:abstractNumId w:val="20"/>
  </w:num>
  <w:num w:numId="32">
    <w:abstractNumId w:val="23"/>
  </w:num>
  <w:num w:numId="33">
    <w:abstractNumId w:val="22"/>
  </w:num>
  <w:num w:numId="34">
    <w:abstractNumId w:val="22"/>
    <w:lvlOverride w:ilvl="1">
      <w:startOverride w:val="3"/>
    </w:lvlOverride>
  </w:num>
  <w:num w:numId="35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960"/>
          </w:tabs>
          <w:ind w:left="39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num" w:pos="874"/>
            <w:tab w:val="left" w:pos="1440"/>
          </w:tabs>
          <w:ind w:left="307" w:firstLine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5"/>
  </w:num>
  <w:num w:numId="37">
    <w:abstractNumId w:val="24"/>
  </w:num>
  <w:num w:numId="38">
    <w:abstractNumId w:val="24"/>
    <w:lvlOverride w:ilvl="0">
      <w:startOverride w:val="6"/>
    </w:lvlOverride>
  </w:num>
  <w:num w:numId="39">
    <w:abstractNumId w:val="24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944"/>
          </w:tabs>
          <w:ind w:left="38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944"/>
            <w:tab w:val="num" w:pos="1664"/>
          </w:tabs>
          <w:ind w:left="110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44"/>
            <w:tab w:val="num" w:pos="2384"/>
          </w:tabs>
          <w:ind w:left="182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44"/>
            <w:tab w:val="num" w:pos="3104"/>
          </w:tabs>
          <w:ind w:left="254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44"/>
            <w:tab w:val="num" w:pos="3824"/>
          </w:tabs>
          <w:ind w:left="326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44"/>
            <w:tab w:val="num" w:pos="4544"/>
          </w:tabs>
          <w:ind w:left="398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44"/>
            <w:tab w:val="num" w:pos="5264"/>
          </w:tabs>
          <w:ind w:left="470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44"/>
            <w:tab w:val="num" w:pos="5984"/>
          </w:tabs>
          <w:ind w:left="542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44"/>
            <w:tab w:val="num" w:pos="6704"/>
          </w:tabs>
          <w:ind w:left="6144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4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908"/>
          </w:tabs>
          <w:ind w:left="34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908"/>
            <w:tab w:val="num" w:pos="1628"/>
          </w:tabs>
          <w:ind w:left="106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08"/>
            <w:tab w:val="num" w:pos="2348"/>
          </w:tabs>
          <w:ind w:left="178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08"/>
            <w:tab w:val="num" w:pos="3068"/>
          </w:tabs>
          <w:ind w:left="250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08"/>
            <w:tab w:val="num" w:pos="3788"/>
          </w:tabs>
          <w:ind w:left="322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08"/>
            <w:tab w:val="num" w:pos="4508"/>
          </w:tabs>
          <w:ind w:left="394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08"/>
            <w:tab w:val="num" w:pos="5228"/>
          </w:tabs>
          <w:ind w:left="466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08"/>
            <w:tab w:val="num" w:pos="5948"/>
          </w:tabs>
          <w:ind w:left="538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08"/>
            <w:tab w:val="num" w:pos="6668"/>
          </w:tabs>
          <w:ind w:left="6108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4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879"/>
          </w:tabs>
          <w:ind w:left="31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879"/>
            <w:tab w:val="num" w:pos="1599"/>
          </w:tabs>
          <w:ind w:left="103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879"/>
            <w:tab w:val="num" w:pos="2319"/>
          </w:tabs>
          <w:ind w:left="175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879"/>
            <w:tab w:val="num" w:pos="3039"/>
          </w:tabs>
          <w:ind w:left="247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879"/>
            <w:tab w:val="num" w:pos="3759"/>
          </w:tabs>
          <w:ind w:left="319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879"/>
            <w:tab w:val="num" w:pos="4479"/>
          </w:tabs>
          <w:ind w:left="391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879"/>
            <w:tab w:val="num" w:pos="5199"/>
          </w:tabs>
          <w:ind w:left="463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879"/>
            <w:tab w:val="num" w:pos="5919"/>
          </w:tabs>
          <w:ind w:left="535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879"/>
            <w:tab w:val="num" w:pos="6639"/>
          </w:tabs>
          <w:ind w:left="6079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4"/>
    <w:lvlOverride w:ilvl="0">
      <w:lvl w:ilvl="0">
        <w:start w:val="1"/>
        <w:numFmt w:val="decimal"/>
        <w:suff w:val="tab"/>
        <w:lvlText w:val="%1)"/>
        <w:lvlJc w:val="left"/>
        <w:pPr>
          <w:ind w:left="9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10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40"/>
          </w:tabs>
          <w:ind w:left="18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40"/>
          </w:tabs>
          <w:ind w:left="25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40"/>
          </w:tabs>
          <w:ind w:left="326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40"/>
          </w:tabs>
          <w:ind w:left="398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40"/>
          </w:tabs>
          <w:ind w:left="470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40"/>
          </w:tabs>
          <w:ind w:left="54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40"/>
          </w:tabs>
          <w:ind w:left="61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7"/>
  </w:num>
  <w:num w:numId="44">
    <w:abstractNumId w:val="26"/>
  </w:num>
  <w:num w:numId="45">
    <w:abstractNumId w:val="2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20"/>
          </w:tabs>
          <w:ind w:left="15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440"/>
          </w:tabs>
          <w:ind w:left="87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160"/>
          </w:tabs>
          <w:ind w:left="159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880"/>
          </w:tabs>
          <w:ind w:left="231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num" w:pos="3600"/>
          </w:tabs>
          <w:ind w:left="303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num" w:pos="4320"/>
          </w:tabs>
          <w:ind w:left="375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040"/>
          </w:tabs>
          <w:ind w:left="447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760"/>
          </w:tabs>
          <w:ind w:left="519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num" w:pos="6480"/>
          </w:tabs>
          <w:ind w:left="591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6"/>
    <w:lvlOverride w:ilvl="0">
      <w:lvl w:ilvl="0">
        <w:start w:val="1"/>
        <w:numFmt w:val="bullet"/>
        <w:suff w:val="tab"/>
        <w:lvlText w:val="-"/>
        <w:lvlJc w:val="left"/>
        <w:pPr>
          <w:ind w:left="747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37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45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52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47"/>
          </w:tabs>
          <w:ind w:left="59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9"/>
  </w:num>
  <w:num w:numId="48">
    <w:abstractNumId w:val="28"/>
  </w:num>
  <w:num w:numId="49">
    <w:abstractNumId w:val="28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20"/>
          </w:tabs>
          <w:ind w:left="15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440"/>
          </w:tabs>
          <w:ind w:left="87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160"/>
          </w:tabs>
          <w:ind w:left="159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880"/>
          </w:tabs>
          <w:ind w:left="231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num" w:pos="3600"/>
          </w:tabs>
          <w:ind w:left="303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num" w:pos="4320"/>
          </w:tabs>
          <w:ind w:left="375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040"/>
          </w:tabs>
          <w:ind w:left="447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760"/>
          </w:tabs>
          <w:ind w:left="519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num" w:pos="6480"/>
          </w:tabs>
          <w:ind w:left="5913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31"/>
  </w:num>
  <w:num w:numId="51">
    <w:abstractNumId w:val="30"/>
  </w:num>
  <w:num w:numId="52">
    <w:abstractNumId w:val="30"/>
    <w:lvlOverride w:ilvl="0">
      <w:lvl w:ilvl="0">
        <w:start w:val="1"/>
        <w:numFmt w:val="bullet"/>
        <w:suff w:val="tab"/>
        <w:lvlText w:val="с"/>
        <w:lvlJc w:val="left"/>
        <w:pPr>
          <w:tabs>
            <w:tab w:val="num" w:pos="1293"/>
          </w:tabs>
          <w:ind w:left="753" w:firstLine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4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727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1011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1294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1578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1861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2145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160"/>
          </w:tabs>
          <w:ind w:left="2428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0"/>
    <w:lvlOverride w:ilvl="0">
      <w:lvl w:ilvl="0">
        <w:start w:val="1"/>
        <w:numFmt w:val="bullet"/>
        <w:suff w:val="tab"/>
        <w:lvlText w:val="с"/>
        <w:lvlJc w:val="left"/>
        <w:pPr>
          <w:tabs>
            <w:tab w:val="left" w:pos="720"/>
          </w:tabs>
          <w:ind w:left="16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67"/>
            <w:tab w:val="left" w:pos="720"/>
          </w:tabs>
          <w:ind w:left="88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3"/>
  </w:num>
  <w:num w:numId="55">
    <w:abstractNumId w:val="32"/>
  </w:num>
  <w:num w:numId="56">
    <w:abstractNumId w:val="3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26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39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51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64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77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89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0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35"/>
  </w:num>
  <w:num w:numId="58">
    <w:abstractNumId w:val="34"/>
  </w:num>
  <w:num w:numId="59">
    <w:abstractNumId w:val="3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23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30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37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44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51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59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7"/>
  </w:num>
  <w:num w:numId="61">
    <w:abstractNumId w:val="36"/>
  </w:num>
  <w:num w:numId="62">
    <w:abstractNumId w:val="36"/>
    <w:lvlOverride w:ilvl="0">
      <w:lvl w:ilvl="0">
        <w:start w:val="1"/>
        <w:numFmt w:val="bullet"/>
        <w:suff w:val="tab"/>
        <w:lvlText w:val="-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15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30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37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44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51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58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36"/>
    <w:lvlOverride w:ilvl="0">
      <w:lvl w:ilvl="0">
        <w:start w:val="1"/>
        <w:numFmt w:val="bullet"/>
        <w:suff w:val="tab"/>
        <w:lvlText w:val="-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15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30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37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44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51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20"/>
          </w:tabs>
          <w:ind w:left="58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4">
    <w:abstractNumId w:val="39"/>
  </w:num>
  <w:num w:numId="65">
    <w:abstractNumId w:val="38"/>
  </w:num>
  <w:num w:numId="66">
    <w:abstractNumId w:val="41"/>
  </w:num>
  <w:num w:numId="67">
    <w:abstractNumId w:val="40"/>
  </w:num>
  <w:num w:numId="68">
    <w:abstractNumId w:val="40"/>
    <w:lvlOverride w:ilvl="1">
      <w:startOverride w:val="13"/>
    </w:lvlOverride>
  </w:num>
  <w:num w:numId="69">
    <w:abstractNumId w:val="43"/>
  </w:num>
  <w:num w:numId="70">
    <w:abstractNumId w:val="42"/>
  </w:num>
  <w:num w:numId="71">
    <w:abstractNumId w:val="42"/>
    <w:lvlOverride w:ilvl="0">
      <w:startOverride w:val="14"/>
    </w:lvlOverride>
  </w:num>
  <w:num w:numId="72">
    <w:abstractNumId w:val="45"/>
  </w:num>
  <w:num w:numId="73">
    <w:abstractNumId w:val="44"/>
  </w:num>
  <w:num w:numId="74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5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5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52"/>
          </w:tabs>
          <w:ind w:left="25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5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52"/>
          </w:tabs>
          <w:ind w:left="46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5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52"/>
          </w:tabs>
          <w:ind w:left="68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47"/>
  </w:num>
  <w:num w:numId="76">
    <w:abstractNumId w:val="46"/>
  </w:num>
  <w:num w:numId="77">
    <w:abstractNumId w:val="46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8">
    <w:abstractNumId w:val="49"/>
  </w:num>
  <w:num w:numId="79">
    <w:abstractNumId w:val="48"/>
  </w:num>
  <w:num w:numId="80">
    <w:abstractNumId w:val="48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2"/>
    </w:pPr>
    <w:rPr>
      <w:rFonts w:ascii="Cambria" w:cs="Arial Unicode MS" w:hAnsi="Cambria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character" w:styleId="apple-converted-space">
    <w:name w:val="apple-converted-space"/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3.0">
    <w:name w:val="Импортированный стиль 3.0"/>
    <w:pPr>
      <w:numPr>
        <w:numId w:val="9"/>
      </w:numPr>
    </w:pPr>
  </w:style>
  <w:style w:type="numbering" w:styleId="Импортированный стиль 4">
    <w:name w:val="Импортированный стиль 4"/>
    <w:pPr>
      <w:numPr>
        <w:numId w:val="11"/>
      </w:numPr>
    </w:pPr>
  </w:style>
  <w:style w:type="numbering" w:styleId="Импортированный стиль 5">
    <w:name w:val="Импортированный стиль 5"/>
    <w:pPr>
      <w:numPr>
        <w:numId w:val="15"/>
      </w:numPr>
    </w:pPr>
  </w:style>
  <w:style w:type="numbering" w:styleId="Импортированный стиль 6">
    <w:name w:val="Импортированный стиль 6"/>
    <w:pPr>
      <w:numPr>
        <w:numId w:val="17"/>
      </w:numPr>
    </w:pPr>
  </w:style>
  <w:style w:type="numbering" w:styleId="Импортированный стиль 6.0">
    <w:name w:val="Импортированный стиль 6.0"/>
    <w:pPr>
      <w:numPr>
        <w:numId w:val="20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tabs>
        <w:tab w:val="left" w:pos="1335"/>
      </w:tabs>
      <w:suppressAutoHyphens w:val="0"/>
      <w:bidi w:val="0"/>
      <w:spacing w:before="0" w:after="0" w:line="240" w:lineRule="auto"/>
      <w:ind w:left="75" w:right="0" w:firstLine="0"/>
      <w:jc w:val="both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22"/>
      </w:numPr>
    </w:pPr>
  </w:style>
  <w:style w:type="numbering" w:styleId="Импортированный стиль 8">
    <w:name w:val="Импортированный стиль 8"/>
    <w:pPr>
      <w:numPr>
        <w:numId w:val="27"/>
      </w:numPr>
    </w:pPr>
  </w:style>
  <w:style w:type="numbering" w:styleId="Импортированный стиль 8.0">
    <w:name w:val="Импортированный стиль 8.0"/>
    <w:pPr>
      <w:numPr>
        <w:numId w:val="30"/>
      </w:numPr>
    </w:pPr>
  </w:style>
  <w:style w:type="numbering" w:styleId="Импортированный стиль 9">
    <w:name w:val="Импортированный стиль 9"/>
    <w:pPr>
      <w:numPr>
        <w:numId w:val="32"/>
      </w:numPr>
    </w:pPr>
  </w:style>
  <w:style w:type="numbering" w:styleId="Импортированный стиль 10">
    <w:name w:val="Импортированный стиль 10"/>
    <w:pPr>
      <w:numPr>
        <w:numId w:val="36"/>
      </w:numPr>
    </w:pPr>
  </w:style>
  <w:style w:type="numbering" w:styleId="Импортированный стиль 11">
    <w:name w:val="Импортированный стиль 11"/>
    <w:pPr>
      <w:numPr>
        <w:numId w:val="43"/>
      </w:numPr>
    </w:pPr>
  </w:style>
  <w:style w:type="numbering" w:styleId="Импортированный стиль 12">
    <w:name w:val="Импортированный стиль 12"/>
    <w:pPr>
      <w:numPr>
        <w:numId w:val="47"/>
      </w:numPr>
    </w:pPr>
  </w:style>
  <w:style w:type="numbering" w:styleId="Импортированный стиль 13">
    <w:name w:val="Импортированный стиль 13"/>
    <w:pPr>
      <w:numPr>
        <w:numId w:val="50"/>
      </w:numPr>
    </w:pPr>
  </w:style>
  <w:style w:type="numbering" w:styleId="Импортированный стиль 14">
    <w:name w:val="Импортированный стиль 14"/>
    <w:pPr>
      <w:numPr>
        <w:numId w:val="54"/>
      </w:numPr>
    </w:pPr>
  </w:style>
  <w:style w:type="numbering" w:styleId="Импортированный стиль 15">
    <w:name w:val="Импортированный стиль 15"/>
    <w:pPr>
      <w:numPr>
        <w:numId w:val="5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b0080"/>
      <w:u w:color="0b0080"/>
      <w:lang w:val="ru-RU"/>
      <w14:textFill>
        <w14:solidFill>
          <w14:srgbClr w14:val="0B0080"/>
        </w14:solidFill>
      </w14:textFill>
    </w:rPr>
  </w:style>
  <w:style w:type="numbering" w:styleId="Импортированный стиль 16">
    <w:name w:val="Импортированный стиль 16"/>
    <w:pPr>
      <w:numPr>
        <w:numId w:val="60"/>
      </w:numPr>
    </w:pPr>
  </w:style>
  <w:style w:type="numbering" w:styleId="Импортированный стиль 17">
    <w:name w:val="Импортированный стиль 17"/>
    <w:pPr>
      <w:numPr>
        <w:numId w:val="64"/>
      </w:numPr>
    </w:pPr>
  </w:style>
  <w:style w:type="numbering" w:styleId="Импортированный стиль 18">
    <w:name w:val="Импортированный стиль 18"/>
    <w:pPr>
      <w:numPr>
        <w:numId w:val="66"/>
      </w:numPr>
    </w:pPr>
  </w:style>
  <w:style w:type="numbering" w:styleId="Импортированный стиль 19">
    <w:name w:val="Импортированный стиль 19"/>
    <w:pPr>
      <w:numPr>
        <w:numId w:val="69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3" w:lineRule="exact"/>
      <w:ind w:left="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0">
    <w:name w:val="Импортированный стиль 20"/>
    <w:pPr>
      <w:numPr>
        <w:numId w:val="72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1">
    <w:name w:val="Импортированный стиль 21"/>
    <w:pPr>
      <w:numPr>
        <w:numId w:val="75"/>
      </w:numPr>
    </w:pPr>
  </w:style>
  <w:style w:type="numbering" w:styleId="Импортированный стиль 22">
    <w:name w:val="Импортированный стиль 22"/>
    <w:pPr>
      <w:numPr>
        <w:numId w:val="78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Ссылка"/>
    <w:next w:val="Hyperlink.1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